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09E9D" w14:textId="58877331" w:rsidR="001311A3" w:rsidRDefault="001311A3" w:rsidP="001311A3">
      <w:pPr>
        <w:pStyle w:val="aa"/>
        <w:tabs>
          <w:tab w:val="right" w:pos="9639"/>
        </w:tabs>
        <w:jc w:val="both"/>
        <w:rPr>
          <w:sz w:val="24"/>
        </w:rPr>
      </w:pPr>
      <w:r>
        <w:rPr>
          <w:sz w:val="24"/>
        </w:rPr>
        <w:t>3GPP TSG-RAN WG4 Meeting #94-e-Bis</w:t>
      </w:r>
      <w:r>
        <w:rPr>
          <w:sz w:val="24"/>
        </w:rPr>
        <w:tab/>
      </w:r>
      <w:r>
        <w:rPr>
          <w:i/>
          <w:sz w:val="28"/>
          <w:szCs w:val="28"/>
        </w:rPr>
        <w:t>R4-200</w:t>
      </w:r>
      <w:r w:rsidR="00156784">
        <w:rPr>
          <w:i/>
          <w:sz w:val="28"/>
          <w:szCs w:val="28"/>
        </w:rPr>
        <w:t>4114</w:t>
      </w:r>
      <w:bookmarkStart w:id="0" w:name="_GoBack"/>
      <w:bookmarkEnd w:id="0"/>
    </w:p>
    <w:p w14:paraId="6865C7EA" w14:textId="56419A11" w:rsidR="00F50341" w:rsidRPr="004B79F7" w:rsidRDefault="001311A3" w:rsidP="001311A3">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Pr>
          <w:rFonts w:ascii="Arial" w:hAnsi="Arial"/>
          <w:b/>
          <w:sz w:val="24"/>
          <w:szCs w:val="24"/>
        </w:rPr>
        <w:t>0</w:t>
      </w:r>
      <w:r w:rsidRPr="004B79F7">
        <w:rPr>
          <w:rFonts w:ascii="Arial" w:hAnsi="Arial"/>
          <w:b/>
          <w:sz w:val="24"/>
          <w:szCs w:val="24"/>
        </w:rPr>
        <w:t xml:space="preserve"> </w:t>
      </w:r>
      <w:r>
        <w:rPr>
          <w:rFonts w:ascii="Arial" w:hAnsi="Arial"/>
          <w:b/>
          <w:sz w:val="24"/>
          <w:szCs w:val="24"/>
        </w:rPr>
        <w:t>April</w:t>
      </w:r>
      <w:r w:rsidRPr="004B79F7">
        <w:rPr>
          <w:rFonts w:ascii="Arial" w:hAnsi="Arial"/>
          <w:b/>
          <w:sz w:val="24"/>
          <w:szCs w:val="24"/>
        </w:rPr>
        <w:t xml:space="preserve"> – </w:t>
      </w:r>
      <w:r>
        <w:rPr>
          <w:rFonts w:ascii="Arial" w:hAnsi="Arial"/>
          <w:b/>
          <w:sz w:val="24"/>
          <w:szCs w:val="24"/>
        </w:rPr>
        <w:t>30</w:t>
      </w:r>
      <w:r w:rsidRPr="004B79F7">
        <w:rPr>
          <w:rFonts w:ascii="Arial" w:hAnsi="Arial"/>
          <w:b/>
          <w:sz w:val="24"/>
          <w:szCs w:val="24"/>
        </w:rPr>
        <w:t xml:space="preserve"> </w:t>
      </w:r>
      <w:r>
        <w:rPr>
          <w:rFonts w:ascii="Arial" w:hAnsi="Arial"/>
          <w:b/>
          <w:sz w:val="24"/>
          <w:szCs w:val="24"/>
        </w:rPr>
        <w:t>April</w:t>
      </w:r>
      <w:r>
        <w:rPr>
          <w:b/>
          <w:sz w:val="24"/>
          <w:szCs w:val="24"/>
        </w:rPr>
        <w:t xml:space="preserve">, </w:t>
      </w:r>
      <w:r>
        <w:rPr>
          <w:rFonts w:ascii="Arial" w:hAnsi="Arial"/>
          <w:b/>
          <w:sz w:val="24"/>
          <w:szCs w:val="24"/>
        </w:rPr>
        <w:t>2020</w:t>
      </w:r>
    </w:p>
    <w:p w14:paraId="113BB147" w14:textId="77777777" w:rsidR="00073B0E" w:rsidRDefault="00073B0E" w:rsidP="00073B0E">
      <w:pPr>
        <w:spacing w:after="120"/>
        <w:ind w:left="1985" w:hanging="1985"/>
        <w:jc w:val="both"/>
        <w:rPr>
          <w:bCs/>
          <w:lang w:val="en-US"/>
        </w:rPr>
      </w:pPr>
    </w:p>
    <w:p w14:paraId="3A0CAA6A"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12F27223" w14:textId="2BAF2BD7" w:rsidR="00073B0E" w:rsidRDefault="00073B0E" w:rsidP="00073B0E">
      <w:pPr>
        <w:spacing w:after="120"/>
        <w:ind w:left="1985" w:hanging="1985"/>
        <w:jc w:val="both"/>
        <w:rPr>
          <w:bCs/>
          <w:lang w:val="en-US"/>
        </w:rPr>
      </w:pPr>
      <w:r>
        <w:rPr>
          <w:b/>
          <w:lang w:val="en-US"/>
        </w:rPr>
        <w:t>Title:</w:t>
      </w:r>
      <w:r>
        <w:rPr>
          <w:b/>
          <w:lang w:val="en-US"/>
        </w:rPr>
        <w:tab/>
      </w:r>
      <w:r w:rsidR="00F50341">
        <w:rPr>
          <w:lang w:val="en-US"/>
        </w:rPr>
        <w:t>Further d</w:t>
      </w:r>
      <w:r w:rsidRPr="00820234">
        <w:rPr>
          <w:lang w:val="en-US"/>
        </w:rPr>
        <w:t xml:space="preserve">iscussion on </w:t>
      </w:r>
      <w:r w:rsidR="00F50341">
        <w:rPr>
          <w:lang w:val="en-US"/>
        </w:rPr>
        <w:t xml:space="preserve">UE measurements capability </w:t>
      </w:r>
      <w:r w:rsidR="001044C9">
        <w:rPr>
          <w:lang w:val="en-US"/>
        </w:rPr>
        <w:t xml:space="preserve">of </w:t>
      </w:r>
      <w:r w:rsidR="00CC052B">
        <w:rPr>
          <w:lang w:val="en-US"/>
        </w:rPr>
        <w:t>CSI-RS based RRM measurements</w:t>
      </w:r>
    </w:p>
    <w:p w14:paraId="7A116315" w14:textId="56E128CB" w:rsidR="00073B0E" w:rsidRDefault="00073B0E" w:rsidP="00073B0E">
      <w:pPr>
        <w:spacing w:after="120"/>
        <w:ind w:left="1985" w:hanging="1985"/>
        <w:jc w:val="both"/>
        <w:rPr>
          <w:bCs/>
          <w:color w:val="FF0000"/>
          <w:lang w:val="en-US"/>
        </w:rPr>
      </w:pPr>
      <w:r>
        <w:rPr>
          <w:b/>
          <w:lang w:val="en-US"/>
        </w:rPr>
        <w:t>Agenda item:</w:t>
      </w:r>
      <w:r>
        <w:rPr>
          <w:b/>
          <w:lang w:val="en-US"/>
        </w:rPr>
        <w:tab/>
      </w:r>
      <w:r w:rsidR="001311A3">
        <w:rPr>
          <w:lang w:val="en-US"/>
        </w:rPr>
        <w:t>6</w:t>
      </w:r>
      <w:r w:rsidRPr="008951DE">
        <w:rPr>
          <w:lang w:val="en-US"/>
        </w:rPr>
        <w:t>.</w:t>
      </w:r>
      <w:r w:rsidR="00267A8C">
        <w:rPr>
          <w:lang w:val="en-US"/>
        </w:rPr>
        <w:t>16.1</w:t>
      </w:r>
      <w:r w:rsidR="001044C9">
        <w:rPr>
          <w:lang w:val="en-US"/>
        </w:rPr>
        <w:t>.</w:t>
      </w:r>
      <w:r w:rsidR="00C63D77">
        <w:rPr>
          <w:lang w:val="en-US"/>
        </w:rPr>
        <w:t>3</w:t>
      </w:r>
    </w:p>
    <w:p w14:paraId="08130994"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5D632A70" w14:textId="77777777" w:rsidR="00073B0E" w:rsidRDefault="00073B0E" w:rsidP="00073B0E">
      <w:pPr>
        <w:pBdr>
          <w:bottom w:val="single" w:sz="4" w:space="1" w:color="auto"/>
        </w:pBdr>
        <w:jc w:val="both"/>
        <w:rPr>
          <w:rFonts w:ascii="Arial" w:hAnsi="Arial" w:cs="Arial"/>
          <w:lang w:val="en-US"/>
        </w:rPr>
      </w:pPr>
    </w:p>
    <w:p w14:paraId="405FE2F4"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3992836E" w14:textId="25BA0931" w:rsidR="000E51F9" w:rsidRDefault="000E51F9" w:rsidP="000E51F9">
      <w:pPr>
        <w:spacing w:after="120"/>
        <w:jc w:val="both"/>
        <w:rPr>
          <w:rFonts w:cs="v4.2.0"/>
          <w:lang w:val="en-US"/>
        </w:rPr>
      </w:pPr>
      <w:r>
        <w:rPr>
          <w:rFonts w:cs="v4.2.0"/>
          <w:lang w:val="en-US"/>
        </w:rPr>
        <w:t xml:space="preserve">In the </w:t>
      </w:r>
      <w:r w:rsidR="00755FBD">
        <w:rPr>
          <w:rFonts w:cs="v4.2.0"/>
          <w:lang w:val="en-US"/>
        </w:rPr>
        <w:t>RAN4#94-e</w:t>
      </w:r>
      <w:r w:rsidR="00CB482C">
        <w:rPr>
          <w:rFonts w:cs="v4.2.0"/>
          <w:lang w:val="en-US"/>
        </w:rPr>
        <w:t xml:space="preserve"> </w:t>
      </w:r>
      <w:r>
        <w:rPr>
          <w:rFonts w:cs="v4.2.0"/>
          <w:lang w:val="en-US"/>
        </w:rPr>
        <w:t>meeting,</w:t>
      </w:r>
      <w:r w:rsidR="00DC5562">
        <w:rPr>
          <w:rFonts w:cs="v4.2.0"/>
          <w:lang w:val="en-US"/>
        </w:rPr>
        <w:t xml:space="preserve"> t</w:t>
      </w:r>
      <w:r w:rsidR="00BD6F9F">
        <w:rPr>
          <w:rFonts w:cs="v4.2.0"/>
          <w:lang w:val="en-US"/>
        </w:rPr>
        <w:t>he UE measurement capability of CSI-RS based measurements has been discussed</w:t>
      </w:r>
      <w:r w:rsidR="00DC5562">
        <w:rPr>
          <w:rFonts w:cs="v4.2.0"/>
          <w:lang w:val="en-US"/>
        </w:rPr>
        <w:t>.</w:t>
      </w:r>
      <w:r w:rsidR="00BD6F9F">
        <w:rPr>
          <w:rFonts w:cs="v4.2.0"/>
          <w:lang w:val="en-US"/>
        </w:rPr>
        <w:t xml:space="preserve"> </w:t>
      </w:r>
      <w:r w:rsidR="007E01E7">
        <w:rPr>
          <w:rFonts w:cs="v4.2.0"/>
          <w:lang w:val="en-US"/>
        </w:rPr>
        <w:t>No agreement has been made. The open issues were captured in WF [1]</w:t>
      </w:r>
      <w:r w:rsidR="00BD6F9F">
        <w:rPr>
          <w:rFonts w:cs="v4.2.0"/>
          <w:lang w:val="en-US"/>
        </w:rPr>
        <w:t>.</w:t>
      </w:r>
    </w:p>
    <w:p w14:paraId="44C8F62B" w14:textId="77777777"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sidR="00AA41E7">
        <w:rPr>
          <w:rFonts w:cs="v4.2.0"/>
          <w:lang w:val="en-US"/>
        </w:rPr>
        <w:t>UE measurement capability</w:t>
      </w:r>
      <w:r>
        <w:rPr>
          <w:rFonts w:cs="v4.2.0"/>
          <w:lang w:val="en-US"/>
        </w:rPr>
        <w:t xml:space="preserve"> of CSI-RS based measurements.</w:t>
      </w:r>
    </w:p>
    <w:p w14:paraId="6C9895FA" w14:textId="77777777" w:rsidR="00AC56AB" w:rsidRDefault="00AC56AB" w:rsidP="009E076B">
      <w:pPr>
        <w:spacing w:after="120"/>
        <w:jc w:val="both"/>
        <w:rPr>
          <w:rFonts w:cs="v4.2.0"/>
          <w:lang w:val="en-US"/>
        </w:rPr>
      </w:pPr>
    </w:p>
    <w:p w14:paraId="34BE872A" w14:textId="77777777" w:rsidR="00D807C3" w:rsidRDefault="00D807C3">
      <w:pPr>
        <w:pStyle w:val="2"/>
        <w:ind w:left="0" w:firstLine="0"/>
        <w:jc w:val="both"/>
        <w:rPr>
          <w:sz w:val="24"/>
          <w:szCs w:val="24"/>
          <w:lang w:val="en-US"/>
        </w:rPr>
      </w:pPr>
      <w:r>
        <w:rPr>
          <w:rFonts w:hint="eastAsia"/>
          <w:sz w:val="24"/>
          <w:szCs w:val="24"/>
          <w:lang w:val="en-US"/>
        </w:rPr>
        <w:t>2. Discussion</w:t>
      </w:r>
    </w:p>
    <w:p w14:paraId="76C078C3" w14:textId="77777777" w:rsidR="00123DBB" w:rsidRDefault="00123DBB" w:rsidP="000C5412">
      <w:pPr>
        <w:rPr>
          <w:rFonts w:cs="v4.2.0"/>
          <w:lang w:val="en-US"/>
        </w:rPr>
      </w:pPr>
    </w:p>
    <w:p w14:paraId="50E5CFEB" w14:textId="1255CA3C" w:rsidR="00123DBB" w:rsidRPr="00123DBB" w:rsidRDefault="00123DBB" w:rsidP="000C5412">
      <w:pPr>
        <w:rPr>
          <w:rFonts w:cs="v4.2.0"/>
          <w:b/>
          <w:u w:val="single"/>
          <w:lang w:val="en-US"/>
        </w:rPr>
      </w:pPr>
      <w:r w:rsidRPr="00123DBB">
        <w:rPr>
          <w:rFonts w:cs="v4.2.0"/>
          <w:b/>
          <w:u w:val="single"/>
        </w:rPr>
        <w:t>Applicability for CSI-RS based measurement capability</w:t>
      </w:r>
    </w:p>
    <w:p w14:paraId="1AB0E222" w14:textId="533286F4" w:rsidR="00123DBB" w:rsidRDefault="00123DBB" w:rsidP="000C5412">
      <w:pPr>
        <w:rPr>
          <w:rFonts w:cs="v4.2.0"/>
          <w:lang w:val="en-US"/>
        </w:rPr>
      </w:pPr>
      <w:r>
        <w:rPr>
          <w:rFonts w:cs="v4.2.0" w:hint="eastAsia"/>
          <w:lang w:val="en-US"/>
        </w:rPr>
        <w:t>There was discussion on whether to restrict MO configuration.</w:t>
      </w:r>
    </w:p>
    <w:tbl>
      <w:tblPr>
        <w:tblStyle w:val="af9"/>
        <w:tblW w:w="0" w:type="auto"/>
        <w:tblLook w:val="04A0" w:firstRow="1" w:lastRow="0" w:firstColumn="1" w:lastColumn="0" w:noHBand="0" w:noVBand="1"/>
      </w:tblPr>
      <w:tblGrid>
        <w:gridCol w:w="9629"/>
      </w:tblGrid>
      <w:tr w:rsidR="00123DBB" w14:paraId="76EFCC82" w14:textId="77777777" w:rsidTr="00123DBB">
        <w:tc>
          <w:tcPr>
            <w:tcW w:w="9629" w:type="dxa"/>
          </w:tcPr>
          <w:p w14:paraId="4A4CFE83" w14:textId="77777777" w:rsidR="00767AD9" w:rsidRPr="00123DBB" w:rsidRDefault="00A11442" w:rsidP="00123DBB">
            <w:pPr>
              <w:numPr>
                <w:ilvl w:val="0"/>
                <w:numId w:val="4"/>
              </w:numPr>
              <w:spacing w:after="0"/>
              <w:rPr>
                <w:rFonts w:cs="v4.2.0"/>
                <w:i/>
                <w:lang w:val="en-US"/>
              </w:rPr>
            </w:pPr>
            <w:r w:rsidRPr="00123DBB">
              <w:rPr>
                <w:rFonts w:cs="v4.2.0"/>
                <w:i/>
                <w:lang w:val="en-US"/>
              </w:rPr>
              <w:t>FFS on whether to introduce restriction of MO configuration</w:t>
            </w:r>
          </w:p>
          <w:p w14:paraId="06CCCE8C" w14:textId="77777777" w:rsidR="00767AD9" w:rsidRPr="00123DBB" w:rsidRDefault="00A11442" w:rsidP="00123DBB">
            <w:pPr>
              <w:numPr>
                <w:ilvl w:val="0"/>
                <w:numId w:val="4"/>
              </w:numPr>
              <w:spacing w:after="0"/>
              <w:rPr>
                <w:rFonts w:cs="v4.2.0"/>
                <w:i/>
                <w:lang w:val="en-US"/>
              </w:rPr>
            </w:pPr>
            <w:r w:rsidRPr="00123DBB">
              <w:rPr>
                <w:rFonts w:cs="v4.2.0"/>
                <w:i/>
                <w:lang w:val="en-US"/>
              </w:rPr>
              <w:t>FFS whether to specify requirements for the limited or selected scenarios if no restriction of MO configuration</w:t>
            </w:r>
          </w:p>
          <w:p w14:paraId="7A1C73FF" w14:textId="77777777" w:rsidR="00767AD9" w:rsidRPr="00123DBB" w:rsidRDefault="00A11442" w:rsidP="00123DBB">
            <w:pPr>
              <w:numPr>
                <w:ilvl w:val="0"/>
                <w:numId w:val="4"/>
              </w:numPr>
              <w:spacing w:after="0"/>
              <w:rPr>
                <w:rFonts w:cs="v4.2.0"/>
                <w:i/>
                <w:lang w:val="en-US"/>
              </w:rPr>
            </w:pPr>
            <w:r w:rsidRPr="00123DBB">
              <w:rPr>
                <w:rFonts w:cs="v4.2.0"/>
                <w:i/>
                <w:lang w:val="en-US"/>
              </w:rPr>
              <w:t>Candidate options:</w:t>
            </w:r>
          </w:p>
          <w:p w14:paraId="309B051C" w14:textId="77777777" w:rsidR="00767AD9" w:rsidRPr="00123DBB" w:rsidRDefault="00A11442" w:rsidP="00123DBB">
            <w:pPr>
              <w:numPr>
                <w:ilvl w:val="1"/>
                <w:numId w:val="4"/>
              </w:numPr>
              <w:spacing w:after="0"/>
              <w:rPr>
                <w:rFonts w:cs="v4.2.0"/>
                <w:i/>
                <w:lang w:val="en-US"/>
              </w:rPr>
            </w:pPr>
            <w:r w:rsidRPr="00123DBB">
              <w:rPr>
                <w:rFonts w:cs="v4.2.0"/>
                <w:i/>
                <w:lang w:val="en-US"/>
              </w:rPr>
              <w:t>Option 1(</w:t>
            </w:r>
            <w:proofErr w:type="spellStart"/>
            <w:r w:rsidRPr="00123DBB">
              <w:rPr>
                <w:rFonts w:cs="v4.2.0"/>
                <w:i/>
                <w:lang w:val="en-US"/>
              </w:rPr>
              <w:t>MediaTek</w:t>
            </w:r>
            <w:proofErr w:type="spellEnd"/>
            <w:r w:rsidRPr="00123DBB">
              <w:rPr>
                <w:rFonts w:cs="v4.2.0"/>
                <w:i/>
                <w:lang w:val="en-US"/>
              </w:rPr>
              <w:t xml:space="preserve">, OPPO): Only define the requirements when the CSI-RS based measurement is configured with SSB based measurement within the same MO, and UE can perform CSI-RS and SSB measurement with overlapped bandwidth in the same time duration </w:t>
            </w:r>
          </w:p>
          <w:p w14:paraId="461FC63C" w14:textId="77777777" w:rsidR="00767AD9" w:rsidRPr="00123DBB" w:rsidRDefault="00A11442" w:rsidP="00123DBB">
            <w:pPr>
              <w:numPr>
                <w:ilvl w:val="1"/>
                <w:numId w:val="4"/>
              </w:numPr>
              <w:spacing w:after="0"/>
              <w:rPr>
                <w:rFonts w:cs="v4.2.0"/>
                <w:i/>
                <w:lang w:val="en-US"/>
              </w:rPr>
            </w:pPr>
            <w:r w:rsidRPr="00123DBB">
              <w:rPr>
                <w:rFonts w:cs="v4.2.0"/>
                <w:i/>
                <w:lang w:val="en-US"/>
              </w:rPr>
              <w:t>Option 2(Ericsson, CATT, CMCC, Huawei, DOCOMO, ZTE, Nokia): No restriction on MO configurations</w:t>
            </w:r>
          </w:p>
          <w:p w14:paraId="6AFC9512" w14:textId="54702E48" w:rsidR="00123DBB" w:rsidRPr="00123DBB" w:rsidRDefault="00A11442" w:rsidP="00123DBB">
            <w:pPr>
              <w:numPr>
                <w:ilvl w:val="1"/>
                <w:numId w:val="4"/>
              </w:numPr>
              <w:spacing w:after="0"/>
              <w:rPr>
                <w:rFonts w:cs="v4.2.0"/>
                <w:lang w:val="en-US"/>
              </w:rPr>
            </w:pPr>
            <w:r w:rsidRPr="00123DBB">
              <w:rPr>
                <w:rFonts w:cs="v4.2.0"/>
                <w:i/>
                <w:lang w:val="en-US"/>
              </w:rPr>
              <w:t xml:space="preserve">Option 3: Other possible restriction in order to specify requirements for the limited or selected scenarios. </w:t>
            </w:r>
          </w:p>
        </w:tc>
      </w:tr>
    </w:tbl>
    <w:p w14:paraId="0EDFE502" w14:textId="77777777" w:rsidR="00123DBB" w:rsidRDefault="00123DBB" w:rsidP="000C5412">
      <w:pPr>
        <w:rPr>
          <w:rFonts w:cs="v4.2.0"/>
          <w:lang w:val="en-US"/>
        </w:rPr>
      </w:pPr>
    </w:p>
    <w:p w14:paraId="3E61377F" w14:textId="08E51DA4" w:rsidR="00123DBB" w:rsidRDefault="00123DBB" w:rsidP="000C5412">
      <w:pPr>
        <w:rPr>
          <w:rFonts w:cs="v4.2.0"/>
          <w:lang w:val="en-US"/>
        </w:rPr>
      </w:pPr>
      <w:r>
        <w:rPr>
          <w:rFonts w:cs="v4.2.0" w:hint="eastAsia"/>
          <w:lang w:val="en-US"/>
        </w:rPr>
        <w:t xml:space="preserve">The MO configuration should be based on RAN1 agreement that center frequency of CSI-RS resources in MO is the same. </w:t>
      </w:r>
      <w:r>
        <w:rPr>
          <w:rFonts w:cs="v4.2.0"/>
          <w:lang w:val="en-US"/>
        </w:rPr>
        <w:t>There is also limitation on the total number of CSI-RS resources can be configured in one MO.</w:t>
      </w:r>
      <w:r w:rsidR="001F6658">
        <w:rPr>
          <w:rFonts w:cs="v4.2.0"/>
          <w:lang w:val="en-US"/>
        </w:rPr>
        <w:t xml:space="preserve"> we don’t see any other restrictions should be put on MO configuration.</w:t>
      </w:r>
    </w:p>
    <w:p w14:paraId="329ADEB3" w14:textId="4D94F488" w:rsidR="00123DBB" w:rsidRDefault="001F6658" w:rsidP="000C5412">
      <w:pPr>
        <w:rPr>
          <w:rFonts w:cs="v4.2.0"/>
          <w:lang w:val="en-US"/>
        </w:rPr>
      </w:pPr>
      <w:r w:rsidRPr="00534CD4">
        <w:rPr>
          <w:rFonts w:cs="v4.2.0" w:hint="eastAsia"/>
          <w:b/>
          <w:i/>
        </w:rPr>
        <w:t xml:space="preserve">Proposal </w:t>
      </w:r>
      <w:r>
        <w:rPr>
          <w:rFonts w:cs="v4.2.0"/>
          <w:b/>
          <w:i/>
        </w:rPr>
        <w:t>1</w:t>
      </w:r>
      <w:r w:rsidRPr="00534CD4">
        <w:rPr>
          <w:rFonts w:cs="v4.2.0" w:hint="eastAsia"/>
          <w:b/>
          <w:i/>
        </w:rPr>
        <w:t xml:space="preserve">. </w:t>
      </w:r>
      <w:r>
        <w:rPr>
          <w:rFonts w:cs="v4.2.0"/>
          <w:b/>
          <w:i/>
        </w:rPr>
        <w:t>No restriction on MO configuration except centre frequency and total number of CSI-RS resources.</w:t>
      </w:r>
    </w:p>
    <w:p w14:paraId="7A5E5184" w14:textId="77777777" w:rsidR="00123DBB" w:rsidRDefault="00123DBB" w:rsidP="000C5412">
      <w:pPr>
        <w:rPr>
          <w:rFonts w:cs="v4.2.0"/>
          <w:lang w:val="en-US"/>
        </w:rPr>
      </w:pPr>
    </w:p>
    <w:p w14:paraId="4CA60ADE" w14:textId="0C335AFE" w:rsidR="001311A3" w:rsidRPr="001311A3" w:rsidRDefault="001311A3" w:rsidP="000C5412">
      <w:pPr>
        <w:rPr>
          <w:rFonts w:cs="v4.2.0"/>
          <w:b/>
          <w:u w:val="single"/>
          <w:lang w:val="en-US"/>
        </w:rPr>
      </w:pPr>
      <w:r w:rsidRPr="001311A3">
        <w:rPr>
          <w:rFonts w:cs="v4.2.0"/>
          <w:b/>
          <w:u w:val="single"/>
        </w:rPr>
        <w:t>Per MO or per layer</w:t>
      </w:r>
    </w:p>
    <w:p w14:paraId="29366CE9" w14:textId="0DFA7837" w:rsidR="001311A3" w:rsidRDefault="001311A3" w:rsidP="000C5412">
      <w:pPr>
        <w:rPr>
          <w:rFonts w:cs="v4.2.0"/>
          <w:lang w:val="en-US"/>
        </w:rPr>
      </w:pPr>
      <w:r w:rsidRPr="001311A3">
        <w:rPr>
          <w:rFonts w:cs="v4.2.0"/>
          <w:lang w:val="en-US"/>
        </w:rPr>
        <w:t xml:space="preserve">In the past MO is equivalent of frequency layer. There were discussions during early CSI-RS L3 mobility a few meetings ago. RAN1 agreed to use MO instead of frequency layer. From RAN4 perspective, we think </w:t>
      </w:r>
      <w:r>
        <w:rPr>
          <w:rFonts w:cs="v4.2.0"/>
          <w:lang w:val="en-US"/>
        </w:rPr>
        <w:t>it is better to use frequency layer as physical measurements are based on frequency layer</w:t>
      </w:r>
      <w:r w:rsidRPr="001311A3">
        <w:rPr>
          <w:rFonts w:cs="v4.2.0"/>
          <w:lang w:val="en-US"/>
        </w:rPr>
        <w:t>.</w:t>
      </w:r>
      <w:r>
        <w:rPr>
          <w:rFonts w:cs="v4.2.0"/>
          <w:lang w:val="en-US"/>
        </w:rPr>
        <w:t xml:space="preserve"> Then </w:t>
      </w:r>
    </w:p>
    <w:tbl>
      <w:tblPr>
        <w:tblStyle w:val="af9"/>
        <w:tblW w:w="0" w:type="auto"/>
        <w:tblLook w:val="04A0" w:firstRow="1" w:lastRow="0" w:firstColumn="1" w:lastColumn="0" w:noHBand="0" w:noVBand="1"/>
      </w:tblPr>
      <w:tblGrid>
        <w:gridCol w:w="9629"/>
      </w:tblGrid>
      <w:tr w:rsidR="001311A3" w14:paraId="19BFC9E7" w14:textId="77777777" w:rsidTr="001311A3">
        <w:tc>
          <w:tcPr>
            <w:tcW w:w="9629" w:type="dxa"/>
          </w:tcPr>
          <w:p w14:paraId="1D021FB9" w14:textId="77777777" w:rsidR="00767AD9" w:rsidRPr="001311A3" w:rsidRDefault="00A11442" w:rsidP="001311A3">
            <w:pPr>
              <w:numPr>
                <w:ilvl w:val="0"/>
                <w:numId w:val="5"/>
              </w:numPr>
              <w:spacing w:after="0"/>
              <w:rPr>
                <w:rFonts w:cs="v4.2.0"/>
                <w:i/>
                <w:lang w:val="en-US"/>
              </w:rPr>
            </w:pPr>
            <w:r w:rsidRPr="001311A3">
              <w:rPr>
                <w:rFonts w:cs="v4.2.0"/>
                <w:i/>
                <w:lang w:val="en-US"/>
              </w:rPr>
              <w:t>A frequency layer for CSI-RS is</w:t>
            </w:r>
          </w:p>
          <w:p w14:paraId="7587C6FC" w14:textId="77777777" w:rsidR="00767AD9" w:rsidRPr="001311A3" w:rsidRDefault="00A11442" w:rsidP="001311A3">
            <w:pPr>
              <w:numPr>
                <w:ilvl w:val="1"/>
                <w:numId w:val="5"/>
              </w:numPr>
              <w:spacing w:after="0"/>
              <w:rPr>
                <w:rFonts w:cs="v4.2.0"/>
                <w:i/>
                <w:lang w:val="en-US"/>
              </w:rPr>
            </w:pPr>
            <w:r w:rsidRPr="001311A3">
              <w:rPr>
                <w:rFonts w:cs="v4.2.0"/>
                <w:i/>
                <w:lang w:val="en-US"/>
              </w:rPr>
              <w:t xml:space="preserve">Option 1: just the same center frequency of CSI-RS resource </w:t>
            </w:r>
          </w:p>
          <w:p w14:paraId="74E99606" w14:textId="77777777" w:rsidR="00767AD9" w:rsidRPr="001311A3" w:rsidRDefault="00A11442" w:rsidP="001311A3">
            <w:pPr>
              <w:numPr>
                <w:ilvl w:val="1"/>
                <w:numId w:val="5"/>
              </w:numPr>
              <w:spacing w:after="0"/>
              <w:rPr>
                <w:rFonts w:cs="v4.2.0"/>
                <w:i/>
                <w:lang w:val="en-US"/>
              </w:rPr>
            </w:pPr>
            <w:r w:rsidRPr="001311A3">
              <w:rPr>
                <w:rFonts w:cs="v4.2.0"/>
                <w:i/>
                <w:lang w:val="en-US"/>
              </w:rPr>
              <w:t>Option 2: the same center frequency and BW of CSI-RS resource</w:t>
            </w:r>
          </w:p>
          <w:p w14:paraId="402D5459" w14:textId="77777777" w:rsidR="00767AD9" w:rsidRPr="001311A3" w:rsidRDefault="00A11442" w:rsidP="001311A3">
            <w:pPr>
              <w:numPr>
                <w:ilvl w:val="1"/>
                <w:numId w:val="5"/>
              </w:numPr>
              <w:spacing w:after="0"/>
              <w:rPr>
                <w:rFonts w:cs="v4.2.0"/>
                <w:i/>
                <w:lang w:val="en-US"/>
              </w:rPr>
            </w:pPr>
            <w:r w:rsidRPr="001311A3">
              <w:rPr>
                <w:rFonts w:cs="v4.2.0"/>
                <w:i/>
                <w:lang w:val="en-US"/>
              </w:rPr>
              <w:t>Option 3: one MO, i.e. same center frequency, same SCS</w:t>
            </w:r>
          </w:p>
          <w:p w14:paraId="2609B107" w14:textId="77777777" w:rsidR="00767AD9" w:rsidRPr="001311A3" w:rsidRDefault="00A11442" w:rsidP="001311A3">
            <w:pPr>
              <w:numPr>
                <w:ilvl w:val="0"/>
                <w:numId w:val="5"/>
              </w:numPr>
              <w:tabs>
                <w:tab w:val="num" w:pos="1440"/>
              </w:tabs>
              <w:spacing w:after="0"/>
              <w:rPr>
                <w:rFonts w:cs="v4.2.0"/>
                <w:i/>
                <w:lang w:val="en-US"/>
              </w:rPr>
            </w:pPr>
            <w:r w:rsidRPr="001311A3">
              <w:rPr>
                <w:rFonts w:cs="v4.2.0"/>
                <w:i/>
                <w:lang w:val="en-US"/>
              </w:rPr>
              <w:t xml:space="preserve">FFS how to align the understanding of MO and frequency layer in RAN4. </w:t>
            </w:r>
          </w:p>
          <w:p w14:paraId="7F55CDA9" w14:textId="0D807ECA" w:rsidR="001311A3" w:rsidRPr="001311A3" w:rsidRDefault="00A11442" w:rsidP="001311A3">
            <w:pPr>
              <w:numPr>
                <w:ilvl w:val="1"/>
                <w:numId w:val="5"/>
              </w:numPr>
              <w:spacing w:after="0"/>
              <w:rPr>
                <w:rFonts w:cs="v4.2.0"/>
                <w:lang w:val="en-US"/>
              </w:rPr>
            </w:pPr>
            <w:r w:rsidRPr="001311A3">
              <w:rPr>
                <w:rFonts w:cs="v4.2.0"/>
                <w:i/>
                <w:lang w:val="en-US"/>
              </w:rPr>
              <w:t>Depend on the definition/restriction of intra-frequency and inter-frequency measurement</w:t>
            </w:r>
          </w:p>
        </w:tc>
      </w:tr>
    </w:tbl>
    <w:p w14:paraId="27FCE7AF" w14:textId="7F901490" w:rsidR="001311A3" w:rsidRDefault="00FE0652" w:rsidP="000C5412">
      <w:pPr>
        <w:rPr>
          <w:rFonts w:cs="v4.2.0"/>
          <w:lang w:val="en-US"/>
        </w:rPr>
      </w:pPr>
      <w:r>
        <w:rPr>
          <w:rFonts w:cs="v4.2.0" w:hint="eastAsia"/>
          <w:lang w:val="en-US"/>
        </w:rPr>
        <w:lastRenderedPageBreak/>
        <w:t xml:space="preserve">Since frequency layer itself means one frequency carrier, it is only relevant to carrier frequency, i.e. </w:t>
      </w:r>
      <w:r>
        <w:rPr>
          <w:rFonts w:cs="v4.2.0"/>
          <w:lang w:val="en-US"/>
        </w:rPr>
        <w:t>center frequency of configured CSI-RS resources.</w:t>
      </w:r>
      <w:r w:rsidR="008C2086">
        <w:rPr>
          <w:rFonts w:cs="v4.2.0"/>
          <w:lang w:val="en-US"/>
        </w:rPr>
        <w:t xml:space="preserve"> It is possible and necessary to configure multiple MOs with same center frequency as total number of CSI-RS resources in one MO is quite limited.</w:t>
      </w:r>
    </w:p>
    <w:p w14:paraId="74DDE466" w14:textId="734D8DDD" w:rsidR="008C2086" w:rsidRDefault="008C2086" w:rsidP="000C5412">
      <w:pPr>
        <w:rPr>
          <w:rFonts w:cs="v4.2.0"/>
          <w:lang w:val="en-US"/>
        </w:rPr>
      </w:pPr>
      <w:r>
        <w:rPr>
          <w:rFonts w:cs="v4.2.0"/>
          <w:lang w:val="en-US"/>
        </w:rPr>
        <w:t>The relationship between MO and frequency layer can be discussed after definition of intra frequency is concluded. In general one MO is one frequency layer and multiple MOs can also be one frequency layer if the center frequency is the same.</w:t>
      </w:r>
    </w:p>
    <w:p w14:paraId="4A288F29" w14:textId="7EA79922" w:rsidR="008C2086" w:rsidRDefault="008C2086" w:rsidP="008C2086">
      <w:pPr>
        <w:rPr>
          <w:rFonts w:cs="v4.2.0"/>
          <w:b/>
          <w:i/>
        </w:rPr>
      </w:pPr>
      <w:r w:rsidRPr="00534CD4">
        <w:rPr>
          <w:rFonts w:cs="v4.2.0" w:hint="eastAsia"/>
          <w:b/>
          <w:i/>
        </w:rPr>
        <w:t xml:space="preserve">Proposal </w:t>
      </w:r>
      <w:r>
        <w:rPr>
          <w:rFonts w:cs="v4.2.0"/>
          <w:b/>
          <w:i/>
        </w:rPr>
        <w:t>2</w:t>
      </w:r>
      <w:r w:rsidRPr="00534CD4">
        <w:rPr>
          <w:rFonts w:cs="v4.2.0" w:hint="eastAsia"/>
          <w:b/>
          <w:i/>
        </w:rPr>
        <w:t xml:space="preserve">. </w:t>
      </w:r>
      <w:r>
        <w:rPr>
          <w:rFonts w:cs="v4.2.0"/>
          <w:b/>
          <w:i/>
        </w:rPr>
        <w:t>One frequency layer means centre frequencies of configured CSI-RS resources are the same.</w:t>
      </w:r>
    </w:p>
    <w:p w14:paraId="23299305" w14:textId="6F735F99" w:rsidR="008C2086" w:rsidRDefault="008C2086" w:rsidP="008C2086">
      <w:pPr>
        <w:rPr>
          <w:rFonts w:cs="v4.2.0"/>
          <w:b/>
          <w:i/>
        </w:rPr>
      </w:pPr>
      <w:r w:rsidRPr="00534CD4">
        <w:rPr>
          <w:rFonts w:cs="v4.2.0" w:hint="eastAsia"/>
          <w:b/>
          <w:i/>
        </w:rPr>
        <w:t xml:space="preserve">Proposal </w:t>
      </w:r>
      <w:r>
        <w:rPr>
          <w:rFonts w:cs="v4.2.0"/>
          <w:b/>
          <w:i/>
        </w:rPr>
        <w:t>3</w:t>
      </w:r>
      <w:r w:rsidRPr="00534CD4">
        <w:rPr>
          <w:rFonts w:cs="v4.2.0" w:hint="eastAsia"/>
          <w:b/>
          <w:i/>
        </w:rPr>
        <w:t xml:space="preserve">. </w:t>
      </w:r>
      <w:r>
        <w:rPr>
          <w:rFonts w:cs="v4.2.0"/>
          <w:b/>
          <w:i/>
        </w:rPr>
        <w:t>One or multiple MOs can be one frequency layer.</w:t>
      </w:r>
    </w:p>
    <w:p w14:paraId="7EAA97D2" w14:textId="77777777" w:rsidR="008C2086" w:rsidRPr="008C2086" w:rsidRDefault="008C2086" w:rsidP="008C2086">
      <w:pPr>
        <w:rPr>
          <w:rFonts w:cs="v4.2.0"/>
        </w:rPr>
      </w:pPr>
    </w:p>
    <w:p w14:paraId="4D34ADFB" w14:textId="4A0712ED" w:rsidR="008C2086" w:rsidRPr="000D38E4" w:rsidRDefault="000D38E4" w:rsidP="000C5412">
      <w:pPr>
        <w:rPr>
          <w:rFonts w:cs="v4.2.0"/>
          <w:b/>
          <w:u w:val="single"/>
          <w:lang w:val="en-US"/>
        </w:rPr>
      </w:pPr>
      <w:r w:rsidRPr="000D38E4">
        <w:rPr>
          <w:rFonts w:cs="v4.2.0" w:hint="eastAsia"/>
          <w:b/>
          <w:u w:val="single"/>
          <w:lang w:val="en-US"/>
        </w:rPr>
        <w:t>Number of frequency layers</w:t>
      </w:r>
    </w:p>
    <w:p w14:paraId="0C542D1A" w14:textId="4AFBD4D4" w:rsidR="003868C0" w:rsidRDefault="000D38E4" w:rsidP="000C5412">
      <w:pPr>
        <w:rPr>
          <w:rFonts w:cs="v4.2.0"/>
          <w:lang w:val="en-US"/>
        </w:rPr>
      </w:pPr>
      <w:r>
        <w:rPr>
          <w:rFonts w:cs="v4.2.0"/>
          <w:lang w:val="en-US"/>
        </w:rPr>
        <w:t>Following options were provided in the WF [1]</w:t>
      </w:r>
      <w:r w:rsidR="00BC1DE6">
        <w:rPr>
          <w:rFonts w:cs="v4.2.0"/>
          <w:lang w:val="en-US"/>
        </w:rPr>
        <w:t>.</w:t>
      </w:r>
    </w:p>
    <w:tbl>
      <w:tblPr>
        <w:tblStyle w:val="af9"/>
        <w:tblW w:w="0" w:type="auto"/>
        <w:tblLook w:val="04A0" w:firstRow="1" w:lastRow="0" w:firstColumn="1" w:lastColumn="0" w:noHBand="0" w:noVBand="1"/>
      </w:tblPr>
      <w:tblGrid>
        <w:gridCol w:w="9629"/>
      </w:tblGrid>
      <w:tr w:rsidR="00372E92" w14:paraId="54A263E4" w14:textId="77777777" w:rsidTr="00372E92">
        <w:tc>
          <w:tcPr>
            <w:tcW w:w="9629" w:type="dxa"/>
          </w:tcPr>
          <w:p w14:paraId="60DE5BFF" w14:textId="77777777" w:rsidR="00767AD9" w:rsidRPr="000D38E4" w:rsidRDefault="00A11442" w:rsidP="000D38E4">
            <w:pPr>
              <w:numPr>
                <w:ilvl w:val="0"/>
                <w:numId w:val="6"/>
              </w:numPr>
              <w:tabs>
                <w:tab w:val="num" w:pos="720"/>
              </w:tabs>
              <w:spacing w:after="0"/>
              <w:rPr>
                <w:i/>
                <w:lang w:val="en-US"/>
              </w:rPr>
            </w:pPr>
            <w:r w:rsidRPr="000D38E4">
              <w:rPr>
                <w:i/>
                <w:lang w:val="en-US"/>
              </w:rPr>
              <w:t>Option 1</w:t>
            </w:r>
            <w:r w:rsidRPr="000D38E4">
              <w:rPr>
                <w:i/>
                <w:lang w:val="it-IT"/>
              </w:rPr>
              <w:t xml:space="preserve"> (MediaTek, OPPO, ZTE, Apple, Ericsson, DOCOMO)</w:t>
            </w:r>
            <w:r w:rsidRPr="000D38E4">
              <w:rPr>
                <w:i/>
                <w:lang w:val="en-US"/>
              </w:rPr>
              <w:t xml:space="preserve">: </w:t>
            </w:r>
          </w:p>
          <w:p w14:paraId="4D7C24B8" w14:textId="77777777" w:rsidR="00767AD9" w:rsidRPr="000D38E4" w:rsidRDefault="00A11442" w:rsidP="000D38E4">
            <w:pPr>
              <w:numPr>
                <w:ilvl w:val="1"/>
                <w:numId w:val="6"/>
              </w:numPr>
              <w:tabs>
                <w:tab w:val="num" w:pos="1440"/>
              </w:tabs>
              <w:spacing w:after="0"/>
              <w:rPr>
                <w:i/>
                <w:lang w:val="en-US"/>
              </w:rPr>
            </w:pPr>
            <w:r w:rsidRPr="000D38E4">
              <w:rPr>
                <w:i/>
                <w:lang w:val="en-US"/>
              </w:rPr>
              <w:t xml:space="preserve">CSI-RS based L3 measurement does not add additional frequency layers and cells to be monitored on top of the number specified for SSB based measurement. </w:t>
            </w:r>
          </w:p>
          <w:p w14:paraId="2E9993F1" w14:textId="77777777" w:rsidR="00767AD9" w:rsidRPr="000D38E4" w:rsidRDefault="00A11442" w:rsidP="000D38E4">
            <w:pPr>
              <w:numPr>
                <w:ilvl w:val="0"/>
                <w:numId w:val="6"/>
              </w:numPr>
              <w:tabs>
                <w:tab w:val="num" w:pos="720"/>
              </w:tabs>
              <w:spacing w:after="0"/>
              <w:rPr>
                <w:i/>
                <w:lang w:val="en-US"/>
              </w:rPr>
            </w:pPr>
            <w:r w:rsidRPr="000D38E4">
              <w:rPr>
                <w:i/>
                <w:lang w:val="en-US"/>
              </w:rPr>
              <w:t xml:space="preserve">Option 2(Huawei): </w:t>
            </w:r>
          </w:p>
          <w:p w14:paraId="54CD4A02" w14:textId="77777777" w:rsidR="00767AD9" w:rsidRPr="000D38E4" w:rsidRDefault="00A11442" w:rsidP="000D38E4">
            <w:pPr>
              <w:numPr>
                <w:ilvl w:val="1"/>
                <w:numId w:val="6"/>
              </w:numPr>
              <w:tabs>
                <w:tab w:val="num" w:pos="1440"/>
              </w:tabs>
              <w:spacing w:after="0"/>
              <w:rPr>
                <w:i/>
                <w:lang w:val="en-US"/>
              </w:rPr>
            </w:pPr>
            <w:r w:rsidRPr="000D38E4">
              <w:rPr>
                <w:i/>
                <w:lang w:val="en-US"/>
              </w:rPr>
              <w:t>Assuming no restriction on MO configurations:</w:t>
            </w:r>
          </w:p>
          <w:p w14:paraId="629D172D" w14:textId="77777777" w:rsidR="00767AD9" w:rsidRPr="000D38E4" w:rsidRDefault="00A11442" w:rsidP="000D38E4">
            <w:pPr>
              <w:numPr>
                <w:ilvl w:val="2"/>
                <w:numId w:val="6"/>
              </w:numPr>
              <w:tabs>
                <w:tab w:val="num" w:pos="2160"/>
              </w:tabs>
              <w:spacing w:after="0"/>
              <w:rPr>
                <w:i/>
                <w:lang w:val="en-US"/>
              </w:rPr>
            </w:pPr>
            <w:r w:rsidRPr="000D38E4">
              <w:rPr>
                <w:i/>
                <w:lang w:val="en-US"/>
              </w:rPr>
              <w:t xml:space="preserve">UE shall be able to measure at least 3 CSI-RS frequency layers. </w:t>
            </w:r>
          </w:p>
          <w:p w14:paraId="3F8EFB21" w14:textId="77777777" w:rsidR="00767AD9" w:rsidRPr="000D38E4" w:rsidRDefault="00A11442" w:rsidP="000D38E4">
            <w:pPr>
              <w:numPr>
                <w:ilvl w:val="2"/>
                <w:numId w:val="6"/>
              </w:numPr>
              <w:tabs>
                <w:tab w:val="num" w:pos="2160"/>
              </w:tabs>
              <w:spacing w:after="0"/>
              <w:rPr>
                <w:i/>
                <w:lang w:val="en-US"/>
              </w:rPr>
            </w:pPr>
            <w:r w:rsidRPr="000D38E4">
              <w:rPr>
                <w:i/>
                <w:lang w:val="en-US"/>
              </w:rPr>
              <w:t xml:space="preserve">UE shall be able to measure at least 8 NR frequency layers in total, including SSB frequency layers and CSI-RS frequency layers. </w:t>
            </w:r>
          </w:p>
          <w:p w14:paraId="6B44FC66" w14:textId="77777777" w:rsidR="00767AD9" w:rsidRPr="000D38E4" w:rsidRDefault="00A11442" w:rsidP="000D38E4">
            <w:pPr>
              <w:numPr>
                <w:ilvl w:val="2"/>
                <w:numId w:val="6"/>
              </w:numPr>
              <w:tabs>
                <w:tab w:val="num" w:pos="2160"/>
              </w:tabs>
              <w:spacing w:after="0"/>
              <w:rPr>
                <w:i/>
                <w:lang w:val="en-US"/>
              </w:rPr>
            </w:pPr>
            <w:r w:rsidRPr="000D38E4">
              <w:rPr>
                <w:i/>
                <w:lang w:val="en-US"/>
              </w:rPr>
              <w:t>UE shall be able to measure at least 14 carriers of all RATs in total.</w:t>
            </w:r>
          </w:p>
          <w:p w14:paraId="5093C5F9" w14:textId="77777777" w:rsidR="00767AD9" w:rsidRPr="000D38E4" w:rsidRDefault="00A11442" w:rsidP="000D38E4">
            <w:pPr>
              <w:numPr>
                <w:ilvl w:val="0"/>
                <w:numId w:val="6"/>
              </w:numPr>
              <w:tabs>
                <w:tab w:val="num" w:pos="720"/>
              </w:tabs>
              <w:spacing w:after="0"/>
              <w:rPr>
                <w:i/>
                <w:lang w:val="en-US"/>
              </w:rPr>
            </w:pPr>
            <w:r w:rsidRPr="000D38E4">
              <w:rPr>
                <w:i/>
                <w:lang w:val="en-US"/>
              </w:rPr>
              <w:t xml:space="preserve">Option 3(CATT): </w:t>
            </w:r>
          </w:p>
          <w:p w14:paraId="501EB11B" w14:textId="77777777" w:rsidR="00767AD9" w:rsidRPr="000D38E4" w:rsidRDefault="00A11442" w:rsidP="000D38E4">
            <w:pPr>
              <w:numPr>
                <w:ilvl w:val="1"/>
                <w:numId w:val="6"/>
              </w:numPr>
              <w:tabs>
                <w:tab w:val="num" w:pos="1440"/>
              </w:tabs>
              <w:spacing w:after="0"/>
              <w:rPr>
                <w:i/>
                <w:lang w:val="en-US"/>
              </w:rPr>
            </w:pPr>
            <w:r w:rsidRPr="000D38E4">
              <w:rPr>
                <w:i/>
                <w:lang w:val="en-US"/>
              </w:rPr>
              <w:t xml:space="preserve">If CSI-RS is configured with associated SSB, the measurement capability can be considered the same as SSB based measurement capability.(as option 1) </w:t>
            </w:r>
          </w:p>
          <w:p w14:paraId="447D35DF" w14:textId="77777777" w:rsidR="00767AD9" w:rsidRPr="000D38E4" w:rsidRDefault="00A11442" w:rsidP="000D38E4">
            <w:pPr>
              <w:numPr>
                <w:ilvl w:val="1"/>
                <w:numId w:val="6"/>
              </w:numPr>
              <w:tabs>
                <w:tab w:val="num" w:pos="1440"/>
              </w:tabs>
              <w:spacing w:after="0"/>
              <w:rPr>
                <w:i/>
                <w:lang w:val="en-US"/>
              </w:rPr>
            </w:pPr>
            <w:r w:rsidRPr="000D38E4">
              <w:rPr>
                <w:i/>
                <w:lang w:val="en-US"/>
              </w:rPr>
              <w:t>If CSI-RS is not configured with any associated SSB, UE is capable to perform CSI-RS based layers.(as option 2)</w:t>
            </w:r>
          </w:p>
          <w:p w14:paraId="6EE7FB58" w14:textId="33545F68" w:rsidR="00BC68FB" w:rsidRDefault="00A11442" w:rsidP="000D38E4">
            <w:pPr>
              <w:numPr>
                <w:ilvl w:val="0"/>
                <w:numId w:val="6"/>
              </w:numPr>
              <w:tabs>
                <w:tab w:val="num" w:pos="720"/>
              </w:tabs>
              <w:spacing w:after="0"/>
              <w:rPr>
                <w:rFonts w:cs="v4.2.0"/>
                <w:lang w:val="en-US"/>
              </w:rPr>
            </w:pPr>
            <w:r w:rsidRPr="000D38E4">
              <w:rPr>
                <w:i/>
                <w:lang w:val="en-US"/>
              </w:rPr>
              <w:t>Not preclude other options.</w:t>
            </w:r>
          </w:p>
        </w:tc>
      </w:tr>
    </w:tbl>
    <w:p w14:paraId="74DF04A8" w14:textId="77777777" w:rsidR="00372E92" w:rsidRPr="00605933" w:rsidRDefault="00372E92" w:rsidP="000C5412">
      <w:pPr>
        <w:rPr>
          <w:rFonts w:cs="v4.2.0"/>
          <w:lang w:val="en-US"/>
        </w:rPr>
      </w:pPr>
    </w:p>
    <w:p w14:paraId="67FA6B10" w14:textId="195F226F" w:rsidR="00BC68FB" w:rsidRDefault="00BC68FB" w:rsidP="000C5412">
      <w:pPr>
        <w:rPr>
          <w:rFonts w:cs="v4.2.0"/>
        </w:rPr>
      </w:pPr>
      <w:r>
        <w:rPr>
          <w:rFonts w:cs="v4.2.0" w:hint="eastAsia"/>
        </w:rPr>
        <w:t>I</w:t>
      </w:r>
      <w:r>
        <w:rPr>
          <w:rFonts w:cs="v4.2.0"/>
        </w:rPr>
        <w:t xml:space="preserve">n current spec </w:t>
      </w:r>
      <w:r w:rsidR="00B22CF2">
        <w:rPr>
          <w:rFonts w:cs="v4.2.0"/>
        </w:rPr>
        <w:t xml:space="preserve">the UE capability of monitoring multiple layers using gaps is specified based on the measurements, e.g. inter-frequency measurements and/or inter-RAT measurements, configured by one </w:t>
      </w:r>
      <w:r w:rsidR="00277275">
        <w:rPr>
          <w:rFonts w:cs="v4.2.0"/>
        </w:rPr>
        <w:t xml:space="preserve">prime </w:t>
      </w:r>
      <w:r w:rsidR="00B22CF2">
        <w:rPr>
          <w:rFonts w:cs="v4.2.0"/>
        </w:rPr>
        <w:t>serving cell.</w:t>
      </w:r>
      <w:r w:rsidR="00F5396A">
        <w:rPr>
          <w:rFonts w:cs="v4.2.0"/>
        </w:rPr>
        <w:t xml:space="preserve"> </w:t>
      </w:r>
      <w:r w:rsidR="00E96872">
        <w:rPr>
          <w:rFonts w:cs="v4.2.0"/>
        </w:rPr>
        <w:t>For measurements on one layer</w:t>
      </w:r>
      <w:r w:rsidR="002E4F65">
        <w:rPr>
          <w:rFonts w:cs="v4.2.0"/>
        </w:rPr>
        <w:t>,</w:t>
      </w:r>
      <w:r w:rsidR="00E96872">
        <w:rPr>
          <w:rFonts w:cs="v4.2.0"/>
        </w:rPr>
        <w:t xml:space="preserve"> all type of measurements </w:t>
      </w:r>
      <w:r w:rsidR="00E96872" w:rsidRPr="00BE1663">
        <w:rPr>
          <w:iCs/>
        </w:rPr>
        <w:t>(</w:t>
      </w:r>
      <w:r w:rsidR="00BE1663">
        <w:rPr>
          <w:iCs/>
        </w:rPr>
        <w:t xml:space="preserve">e.g. </w:t>
      </w:r>
      <w:r w:rsidR="00E96872" w:rsidRPr="00BE1663">
        <w:rPr>
          <w:iCs/>
        </w:rPr>
        <w:t xml:space="preserve">SS-RSRP, SS-RSRQ, </w:t>
      </w:r>
      <w:proofErr w:type="gramStart"/>
      <w:r w:rsidR="00E96872" w:rsidRPr="00BE1663">
        <w:rPr>
          <w:iCs/>
        </w:rPr>
        <w:t>SS</w:t>
      </w:r>
      <w:proofErr w:type="gramEnd"/>
      <w:r w:rsidR="00E96872" w:rsidRPr="00BE1663">
        <w:rPr>
          <w:iCs/>
        </w:rPr>
        <w:t>-SINR</w:t>
      </w:r>
      <w:r w:rsidR="00BE1663">
        <w:rPr>
          <w:iCs/>
        </w:rPr>
        <w:t xml:space="preserve"> for SSB based measurements</w:t>
      </w:r>
      <w:r w:rsidR="00E96872" w:rsidRPr="00BE1663">
        <w:rPr>
          <w:iCs/>
        </w:rPr>
        <w:t xml:space="preserve">) are included. </w:t>
      </w:r>
      <w:r w:rsidR="00BE1663">
        <w:rPr>
          <w:iCs/>
        </w:rPr>
        <w:t>When CSI-RS based measurements are included</w:t>
      </w:r>
      <w:r w:rsidR="009E77FD">
        <w:rPr>
          <w:iCs/>
        </w:rPr>
        <w:t>, it can be added into type of measurements. The number of monitoring layers would remain unchanged as it is kind of irrelevant of measurement type.</w:t>
      </w:r>
    </w:p>
    <w:p w14:paraId="0C735A5E" w14:textId="5DEDCFE5" w:rsidR="00451151" w:rsidRPr="00534CD4" w:rsidRDefault="00451151" w:rsidP="000C5412">
      <w:pPr>
        <w:rPr>
          <w:rFonts w:cs="v4.2.0"/>
          <w:b/>
          <w:i/>
        </w:rPr>
      </w:pPr>
      <w:r w:rsidRPr="00534CD4">
        <w:rPr>
          <w:rFonts w:cs="v4.2.0" w:hint="eastAsia"/>
          <w:b/>
          <w:i/>
        </w:rPr>
        <w:t xml:space="preserve">Proposal </w:t>
      </w:r>
      <w:r w:rsidR="00332C64">
        <w:rPr>
          <w:rFonts w:cs="v4.2.0"/>
          <w:b/>
          <w:i/>
        </w:rPr>
        <w:t>4</w:t>
      </w:r>
      <w:r w:rsidRPr="00534CD4">
        <w:rPr>
          <w:rFonts w:cs="v4.2.0" w:hint="eastAsia"/>
          <w:b/>
          <w:i/>
        </w:rPr>
        <w:t xml:space="preserve">. </w:t>
      </w:r>
      <w:r w:rsidR="009E77FD">
        <w:rPr>
          <w:rFonts w:cs="v4.2.0"/>
          <w:b/>
          <w:i/>
        </w:rPr>
        <w:t xml:space="preserve">A </w:t>
      </w:r>
      <w:r w:rsidR="00534CD4" w:rsidRPr="00534CD4">
        <w:rPr>
          <w:rFonts w:cs="v4.2.0"/>
          <w:b/>
          <w:i/>
        </w:rPr>
        <w:t xml:space="preserve">UE shall be capable of monitoring at least </w:t>
      </w:r>
      <w:r w:rsidRPr="00534CD4">
        <w:rPr>
          <w:rFonts w:cs="v4.2.0"/>
          <w:b/>
          <w:i/>
        </w:rPr>
        <w:t>7 NR inter frequency layers</w:t>
      </w:r>
      <w:r w:rsidR="009E77FD">
        <w:rPr>
          <w:rFonts w:cs="v4.2.0"/>
          <w:b/>
          <w:i/>
        </w:rPr>
        <w:t xml:space="preserve"> configured by serving cell. The UE shall be capable of performing measurements including </w:t>
      </w:r>
      <w:r w:rsidR="009E77FD" w:rsidRPr="009E77FD">
        <w:rPr>
          <w:b/>
          <w:bCs/>
          <w:i/>
        </w:rPr>
        <w:t xml:space="preserve">(SS-RSRP, SS-RSRQ, SS-SINR, </w:t>
      </w:r>
      <w:r w:rsidR="009E77FD">
        <w:rPr>
          <w:b/>
          <w:bCs/>
          <w:i/>
        </w:rPr>
        <w:t>CSI-RSRP, CSI-RSRQ, CSI-SINR,</w:t>
      </w:r>
      <w:r w:rsidR="009E77FD" w:rsidRPr="009E77FD">
        <w:rPr>
          <w:b/>
          <w:bCs/>
          <w:i/>
        </w:rPr>
        <w:t xml:space="preserve"> E-UTRAN RSRP, E-UTRAN RSRQ, E-UTRAN RS-SINR measurements, etc.) of detected cells on all the layers.</w:t>
      </w:r>
      <w:r w:rsidRPr="00534CD4">
        <w:rPr>
          <w:rFonts w:cs="v4.2.0"/>
          <w:b/>
          <w:i/>
        </w:rPr>
        <w:t xml:space="preserve"> </w:t>
      </w:r>
    </w:p>
    <w:p w14:paraId="405E837E" w14:textId="77777777" w:rsidR="00BC1DE6" w:rsidRDefault="00BC1DE6" w:rsidP="000C5412">
      <w:pPr>
        <w:rPr>
          <w:rFonts w:cs="v4.2.0"/>
        </w:rPr>
      </w:pPr>
    </w:p>
    <w:p w14:paraId="7C0A9C6B" w14:textId="3E1FC0EA" w:rsidR="00332C64" w:rsidRPr="00332C64" w:rsidRDefault="00332C64" w:rsidP="000C5412">
      <w:pPr>
        <w:rPr>
          <w:rFonts w:cs="v4.2.0"/>
          <w:b/>
          <w:u w:val="single"/>
        </w:rPr>
      </w:pPr>
      <w:r w:rsidRPr="00332C64">
        <w:rPr>
          <w:rFonts w:cs="v4.2.0" w:hint="eastAsia"/>
          <w:b/>
          <w:u w:val="single"/>
        </w:rPr>
        <w:t>Number of cells</w:t>
      </w:r>
    </w:p>
    <w:p w14:paraId="4E71FA3B" w14:textId="6DA9E1F6" w:rsidR="00332C64" w:rsidRDefault="00332C64" w:rsidP="000C5412">
      <w:pPr>
        <w:rPr>
          <w:rFonts w:cs="v4.2.0"/>
        </w:rPr>
      </w:pPr>
      <w:r>
        <w:rPr>
          <w:rFonts w:cs="v4.2.0" w:hint="eastAsia"/>
        </w:rPr>
        <w:t>Following options are provided in WF [1].</w:t>
      </w:r>
    </w:p>
    <w:tbl>
      <w:tblPr>
        <w:tblStyle w:val="af9"/>
        <w:tblW w:w="0" w:type="auto"/>
        <w:tblLook w:val="04A0" w:firstRow="1" w:lastRow="0" w:firstColumn="1" w:lastColumn="0" w:noHBand="0" w:noVBand="1"/>
      </w:tblPr>
      <w:tblGrid>
        <w:gridCol w:w="9629"/>
      </w:tblGrid>
      <w:tr w:rsidR="00332C64" w14:paraId="4499FAC4" w14:textId="77777777" w:rsidTr="00332C64">
        <w:tc>
          <w:tcPr>
            <w:tcW w:w="9629" w:type="dxa"/>
          </w:tcPr>
          <w:p w14:paraId="0036D687" w14:textId="77777777" w:rsidR="00767AD9" w:rsidRPr="00332C64" w:rsidRDefault="00A11442" w:rsidP="00332C64">
            <w:pPr>
              <w:numPr>
                <w:ilvl w:val="0"/>
                <w:numId w:val="7"/>
              </w:numPr>
              <w:spacing w:after="0"/>
              <w:rPr>
                <w:rFonts w:cs="v4.2.0"/>
                <w:lang w:val="en-US"/>
              </w:rPr>
            </w:pPr>
            <w:r w:rsidRPr="00332C64">
              <w:rPr>
                <w:rFonts w:cs="v4.2.0"/>
                <w:lang w:val="en-US"/>
              </w:rPr>
              <w:t>Option 1 (</w:t>
            </w:r>
            <w:proofErr w:type="spellStart"/>
            <w:r w:rsidRPr="00332C64">
              <w:rPr>
                <w:rFonts w:cs="v4.2.0"/>
                <w:lang w:val="en-US"/>
              </w:rPr>
              <w:t>MediaTek</w:t>
            </w:r>
            <w:proofErr w:type="spellEnd"/>
            <w:r w:rsidRPr="00332C64">
              <w:rPr>
                <w:rFonts w:cs="v4.2.0"/>
                <w:lang w:val="en-US"/>
              </w:rPr>
              <w:t xml:space="preserve">, OPPO, Apple, Ericsson): No need to introduce additional number of cells to be monitored per layer based on L3 CSI-RS on top of the requirements already specified for SSB. </w:t>
            </w:r>
          </w:p>
          <w:p w14:paraId="52D0A5B3" w14:textId="77777777" w:rsidR="00767AD9" w:rsidRPr="00332C64" w:rsidRDefault="00A11442" w:rsidP="00332C64">
            <w:pPr>
              <w:numPr>
                <w:ilvl w:val="0"/>
                <w:numId w:val="7"/>
              </w:numPr>
              <w:spacing w:after="0"/>
              <w:rPr>
                <w:rFonts w:cs="v4.2.0"/>
                <w:lang w:val="en-US"/>
              </w:rPr>
            </w:pPr>
            <w:r w:rsidRPr="00332C64">
              <w:rPr>
                <w:rFonts w:cs="v4.2.0"/>
                <w:lang w:val="en-US"/>
              </w:rPr>
              <w:t>Option 2 (ZTE): 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14:paraId="694985AC" w14:textId="0379C65E" w:rsidR="00332C64" w:rsidRPr="00332C64" w:rsidRDefault="00A11442" w:rsidP="00332C64">
            <w:pPr>
              <w:numPr>
                <w:ilvl w:val="0"/>
                <w:numId w:val="7"/>
              </w:numPr>
              <w:spacing w:after="0"/>
              <w:rPr>
                <w:rFonts w:cs="v4.2.0"/>
                <w:lang w:val="en-US"/>
              </w:rPr>
            </w:pPr>
            <w:r w:rsidRPr="00332C64">
              <w:rPr>
                <w:rFonts w:cs="v4.2.0"/>
                <w:lang w:val="en-US"/>
              </w:rPr>
              <w:t xml:space="preserve">Option 3 (Huawei, CATT): RAN4 should discuss the total number of cells and CSI-RS resources UE should measure per MO. </w:t>
            </w:r>
          </w:p>
        </w:tc>
      </w:tr>
    </w:tbl>
    <w:p w14:paraId="059985AD" w14:textId="77777777" w:rsidR="00332C64" w:rsidRDefault="00332C64" w:rsidP="000C5412">
      <w:pPr>
        <w:rPr>
          <w:rFonts w:cs="v4.2.0"/>
        </w:rPr>
      </w:pPr>
    </w:p>
    <w:p w14:paraId="31869C9E" w14:textId="77777777" w:rsidR="00332C64" w:rsidRDefault="00534CD4" w:rsidP="000C5412">
      <w:pPr>
        <w:rPr>
          <w:rFonts w:cs="v4.2.0"/>
        </w:rPr>
      </w:pPr>
      <w:r>
        <w:rPr>
          <w:rFonts w:cs="v4.2.0"/>
        </w:rPr>
        <w:lastRenderedPageBreak/>
        <w:t>The UE</w:t>
      </w:r>
      <w:r>
        <w:rPr>
          <w:rFonts w:cs="v4.2.0" w:hint="eastAsia"/>
        </w:rPr>
        <w:t xml:space="preserve"> </w:t>
      </w:r>
      <w:r>
        <w:rPr>
          <w:rFonts w:cs="v4.2.0"/>
        </w:rPr>
        <w:t xml:space="preserve">capability </w:t>
      </w:r>
      <w:r w:rsidR="00BC1DE6">
        <w:rPr>
          <w:rFonts w:cs="v4.2.0" w:hint="eastAsia"/>
        </w:rPr>
        <w:t xml:space="preserve">of </w:t>
      </w:r>
      <w:r>
        <w:rPr>
          <w:rFonts w:cs="v4.2.0"/>
        </w:rPr>
        <w:t xml:space="preserve">number of </w:t>
      </w:r>
      <w:r w:rsidR="00BC1DE6">
        <w:rPr>
          <w:rFonts w:cs="v4.2.0" w:hint="eastAsia"/>
        </w:rPr>
        <w:t xml:space="preserve">cells and </w:t>
      </w:r>
      <w:r>
        <w:rPr>
          <w:rFonts w:cs="v4.2.0"/>
        </w:rPr>
        <w:t>number of SSBs that the UE shall be capable of performing SSB based measurement are also specified for intra frequency measurement and inter frequency measurement in FR1 and FR2 respectively. Since it is clearly specified for SSB based measurement</w:t>
      </w:r>
      <w:r w:rsidR="00EC2498">
        <w:rPr>
          <w:rFonts w:cs="v4.2.0"/>
        </w:rPr>
        <w:t xml:space="preserve"> in current spec</w:t>
      </w:r>
      <w:r>
        <w:rPr>
          <w:rFonts w:cs="v4.2.0"/>
        </w:rPr>
        <w:t>, new UE capability of number of cells and number of CSI-RS resources should be specified for CSI-RS based measurements.</w:t>
      </w:r>
      <w:r w:rsidR="00332C64" w:rsidRPr="00332C64">
        <w:rPr>
          <w:rFonts w:cs="v4.2.0"/>
        </w:rPr>
        <w:t xml:space="preserve"> </w:t>
      </w:r>
    </w:p>
    <w:p w14:paraId="04E74D39" w14:textId="70A8EBB7" w:rsidR="003868C0" w:rsidRDefault="00332C64" w:rsidP="000C5412">
      <w:pPr>
        <w:rPr>
          <w:rFonts w:cs="v4.2.0"/>
        </w:rPr>
      </w:pPr>
      <w:r w:rsidRPr="00332C64">
        <w:rPr>
          <w:rFonts w:cs="v4.2.0"/>
        </w:rPr>
        <w:t xml:space="preserve">It is not clear how UE will share the capability of measuring SSB and measuring CSI-RS. </w:t>
      </w:r>
      <w:r>
        <w:rPr>
          <w:rFonts w:cs="v4.2.0"/>
        </w:rPr>
        <w:t xml:space="preserve">If UE is already monitoring e.g. 4 inter frequency cells for SSB based measurement, does it mean that UE cannot monitor any CSI-RS based measurements as it reaches UE capability of number of cells being monitored? </w:t>
      </w:r>
    </w:p>
    <w:p w14:paraId="388A2C05" w14:textId="473EED26" w:rsidR="005B59C1" w:rsidRPr="00534CD4" w:rsidRDefault="005B59C1" w:rsidP="005B59C1">
      <w:pPr>
        <w:rPr>
          <w:rFonts w:cs="v4.2.0"/>
          <w:b/>
          <w:i/>
        </w:rPr>
      </w:pPr>
      <w:r w:rsidRPr="00534CD4">
        <w:rPr>
          <w:rFonts w:cs="v4.2.0"/>
          <w:b/>
          <w:i/>
        </w:rPr>
        <w:t xml:space="preserve">Proposal </w:t>
      </w:r>
      <w:r w:rsidR="00332C64">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27C78B04" w14:textId="77777777" w:rsidR="00534CD4" w:rsidRDefault="00534CD4" w:rsidP="000C5412">
      <w:pPr>
        <w:rPr>
          <w:rFonts w:cs="v4.2.0"/>
        </w:rPr>
      </w:pPr>
    </w:p>
    <w:p w14:paraId="2D2CF212" w14:textId="0A80621C" w:rsidR="00722669" w:rsidRDefault="00722669" w:rsidP="000C5412">
      <w:pPr>
        <w:rPr>
          <w:rFonts w:cs="v4.2.0"/>
        </w:rPr>
      </w:pPr>
      <w:r>
        <w:rPr>
          <w:rFonts w:cs="v4.2.0" w:hint="eastAsia"/>
        </w:rPr>
        <w:t xml:space="preserve">Regarding the number </w:t>
      </w:r>
      <w:r>
        <w:rPr>
          <w:rFonts w:cs="v4.2.0"/>
        </w:rPr>
        <w:t>of cell</w:t>
      </w:r>
      <w:r w:rsidR="005C5F9E">
        <w:rPr>
          <w:rFonts w:cs="v4.2.0"/>
        </w:rPr>
        <w:t xml:space="preserve">s it is reasonable that UE is capable of performing CSI-RS based intra frequency measurements </w:t>
      </w:r>
      <w:r w:rsidR="00053CC9">
        <w:rPr>
          <w:rFonts w:cs="v4.2.0"/>
        </w:rPr>
        <w:t>and inter frequency measurements with the same capability as of performing SSB based intra frequency measurements and inter frequency measurements.</w:t>
      </w:r>
      <w:r w:rsidR="00A94569">
        <w:rPr>
          <w:rFonts w:cs="v4.2.0"/>
        </w:rPr>
        <w:t xml:space="preserve"> It is proposed to use the same number </w:t>
      </w:r>
      <w:r w:rsidR="00053CC9">
        <w:rPr>
          <w:rFonts w:cs="v4.2.0"/>
        </w:rPr>
        <w:t>of cells for SSB</w:t>
      </w:r>
      <w:r w:rsidR="009B35CA">
        <w:rPr>
          <w:rFonts w:cs="v4.2.0"/>
        </w:rPr>
        <w:t xml:space="preserve"> based measurements</w:t>
      </w:r>
      <w:r w:rsidR="00053CC9">
        <w:rPr>
          <w:rFonts w:cs="v4.2.0"/>
        </w:rPr>
        <w:t>.</w:t>
      </w:r>
    </w:p>
    <w:p w14:paraId="304F594F" w14:textId="6B74ADA2" w:rsidR="00623FAC" w:rsidRPr="00534CD4" w:rsidRDefault="00623FAC" w:rsidP="00623FAC">
      <w:pPr>
        <w:rPr>
          <w:rFonts w:cs="v4.2.0"/>
          <w:b/>
          <w:i/>
        </w:rPr>
      </w:pPr>
      <w:r w:rsidRPr="00534CD4">
        <w:rPr>
          <w:rFonts w:cs="v4.2.0"/>
          <w:b/>
          <w:i/>
        </w:rPr>
        <w:t xml:space="preserve">Proposal </w:t>
      </w:r>
      <w:r w:rsidR="00332C64">
        <w:rPr>
          <w:rFonts w:cs="v4.2.0"/>
          <w:b/>
          <w:i/>
        </w:rPr>
        <w:t>6</w:t>
      </w:r>
      <w:r w:rsidRPr="00534CD4">
        <w:rPr>
          <w:rFonts w:cs="v4.2.0"/>
          <w:b/>
          <w:i/>
        </w:rPr>
        <w:t xml:space="preserve">. </w:t>
      </w:r>
      <w:r>
        <w:rPr>
          <w:rFonts w:cs="v4.2.0"/>
          <w:b/>
          <w:i/>
        </w:rPr>
        <w:t xml:space="preserve">UE shall be capable of performing CSI-RS based measurements for at least </w:t>
      </w:r>
      <w:r w:rsidR="00CC0C2A">
        <w:rPr>
          <w:rFonts w:cs="v4.2.0"/>
          <w:b/>
          <w:i/>
        </w:rPr>
        <w:t>[</w:t>
      </w:r>
      <w:r>
        <w:rPr>
          <w:rFonts w:cs="v4.2.0"/>
          <w:b/>
          <w:i/>
        </w:rPr>
        <w:t>8</w:t>
      </w:r>
      <w:r w:rsidR="00CC0C2A">
        <w:rPr>
          <w:rFonts w:cs="v4.2.0"/>
          <w:b/>
          <w:i/>
        </w:rPr>
        <w:t>]</w:t>
      </w:r>
      <w:r>
        <w:rPr>
          <w:rFonts w:cs="v4.2.0"/>
          <w:b/>
          <w:i/>
        </w:rPr>
        <w:t xml:space="preserve"> identified cells </w:t>
      </w:r>
      <w:r w:rsidR="005C4F0A">
        <w:rPr>
          <w:rFonts w:cs="v4.2.0"/>
          <w:b/>
          <w:i/>
        </w:rPr>
        <w:t xml:space="preserve">in FR1 </w:t>
      </w:r>
      <w:r>
        <w:rPr>
          <w:rFonts w:cs="v4.2.0"/>
          <w:b/>
          <w:i/>
        </w:rPr>
        <w:t xml:space="preserve">for intra frequency measurement and </w:t>
      </w:r>
      <w:r w:rsidR="00053CC9">
        <w:rPr>
          <w:rFonts w:cs="v4.2.0"/>
          <w:b/>
          <w:i/>
        </w:rPr>
        <w:t xml:space="preserve">at least [4] identified cells in FR1 for </w:t>
      </w:r>
      <w:r>
        <w:rPr>
          <w:rFonts w:cs="v4.2.0"/>
          <w:b/>
          <w:i/>
        </w:rPr>
        <w:t>inter frequency measurement</w:t>
      </w:r>
      <w:r w:rsidRPr="00534CD4">
        <w:rPr>
          <w:rFonts w:cs="v4.2.0"/>
          <w:b/>
          <w:i/>
        </w:rPr>
        <w:t>.</w:t>
      </w:r>
    </w:p>
    <w:p w14:paraId="6F21EB16" w14:textId="15CBE703" w:rsidR="005C4F0A" w:rsidRPr="00534CD4" w:rsidRDefault="005C4F0A" w:rsidP="005C4F0A">
      <w:pPr>
        <w:rPr>
          <w:rFonts w:cs="v4.2.0"/>
          <w:b/>
          <w:i/>
        </w:rPr>
      </w:pPr>
      <w:r w:rsidRPr="00534CD4">
        <w:rPr>
          <w:rFonts w:cs="v4.2.0"/>
          <w:b/>
          <w:i/>
        </w:rPr>
        <w:t xml:space="preserve">Proposal </w:t>
      </w:r>
      <w:r w:rsidR="00332C64">
        <w:rPr>
          <w:rFonts w:cs="v4.2.0"/>
          <w:b/>
          <w:i/>
        </w:rPr>
        <w:t>7</w:t>
      </w:r>
      <w:r w:rsidRPr="00534CD4">
        <w:rPr>
          <w:rFonts w:cs="v4.2.0"/>
          <w:b/>
          <w:i/>
        </w:rPr>
        <w:t xml:space="preserve">. </w:t>
      </w:r>
      <w:r>
        <w:rPr>
          <w:rFonts w:cs="v4.2.0"/>
          <w:b/>
          <w:i/>
        </w:rPr>
        <w:t xml:space="preserve">UE shall be capable of performing CSI-RS based measurements for at least </w:t>
      </w:r>
      <w:r w:rsidR="00053CC9">
        <w:rPr>
          <w:rFonts w:cs="v4.2.0"/>
          <w:b/>
          <w:i/>
        </w:rPr>
        <w:t>[</w:t>
      </w:r>
      <w:r>
        <w:rPr>
          <w:rFonts w:cs="v4.2.0"/>
          <w:b/>
          <w:i/>
        </w:rPr>
        <w:t>6</w:t>
      </w:r>
      <w:r w:rsidR="00053CC9">
        <w:rPr>
          <w:rFonts w:cs="v4.2.0"/>
          <w:b/>
          <w:i/>
        </w:rPr>
        <w:t>]</w:t>
      </w:r>
      <w:r>
        <w:rPr>
          <w:rFonts w:cs="v4.2.0"/>
          <w:b/>
          <w:i/>
        </w:rPr>
        <w:t xml:space="preserve"> identified cells in FR2 for intra frequency measurement and</w:t>
      </w:r>
      <w:r w:rsidR="00053CC9">
        <w:rPr>
          <w:rFonts w:cs="v4.2.0"/>
          <w:b/>
          <w:i/>
        </w:rPr>
        <w:t xml:space="preserve"> at least [4] identified cells in FR2 for</w:t>
      </w:r>
      <w:r>
        <w:rPr>
          <w:rFonts w:cs="v4.2.0"/>
          <w:b/>
          <w:i/>
        </w:rPr>
        <w:t xml:space="preserve"> inter frequency measurement</w:t>
      </w:r>
      <w:r w:rsidRPr="00534CD4">
        <w:rPr>
          <w:rFonts w:cs="v4.2.0"/>
          <w:b/>
          <w:i/>
        </w:rPr>
        <w:t>.</w:t>
      </w:r>
    </w:p>
    <w:p w14:paraId="03449E76" w14:textId="7CAC32F5" w:rsidR="005C4F0A" w:rsidRDefault="005C4F0A" w:rsidP="000C5412">
      <w:pPr>
        <w:rPr>
          <w:rFonts w:cs="v4.2.0"/>
        </w:rPr>
      </w:pPr>
    </w:p>
    <w:p w14:paraId="47AEDF36" w14:textId="77777777" w:rsidR="00016347" w:rsidRDefault="00F0565D" w:rsidP="000C5412">
      <w:pPr>
        <w:rPr>
          <w:rFonts w:cs="v4.2.0"/>
        </w:rPr>
      </w:pPr>
      <w:r>
        <w:rPr>
          <w:rFonts w:cs="v4.2.0" w:hint="eastAsia"/>
        </w:rPr>
        <w:t>W</w:t>
      </w:r>
      <w:r>
        <w:rPr>
          <w:rFonts w:cs="v4.2.0"/>
        </w:rPr>
        <w:t>ith the introduction of CSI-RS based measurements, the total number of cells UE shall be capable of performing measurements are increased</w:t>
      </w:r>
      <w:r w:rsidR="0078757E">
        <w:rPr>
          <w:rFonts w:cs="v4.2.0"/>
        </w:rPr>
        <w:t xml:space="preserve">. In current spec the UE capability on SSB based measurements are already specified. </w:t>
      </w:r>
    </w:p>
    <w:p w14:paraId="752BCFBF" w14:textId="5492F89B" w:rsidR="00F0565D" w:rsidRDefault="00016347" w:rsidP="000C5412">
      <w:pPr>
        <w:rPr>
          <w:rFonts w:cs="v4.2.0"/>
        </w:rPr>
      </w:pPr>
      <w:r>
        <w:rPr>
          <w:rFonts w:cs="v4.2.0" w:hint="eastAsia"/>
        </w:rPr>
        <w:t xml:space="preserve">Option 1 means the UE capability of </w:t>
      </w:r>
      <w:r>
        <w:rPr>
          <w:rFonts w:cs="v4.2.0"/>
        </w:rPr>
        <w:t xml:space="preserve">monitoring </w:t>
      </w:r>
      <w:r>
        <w:rPr>
          <w:rFonts w:cs="v4.2.0" w:hint="eastAsia"/>
        </w:rPr>
        <w:t>number of cells</w:t>
      </w:r>
      <w:r>
        <w:rPr>
          <w:rFonts w:cs="v4.2.0"/>
        </w:rPr>
        <w:t xml:space="preserve"> are shared between SSB based measurements and CSI-RS based measurements. It is noted that monitored cells for SSB based measurement and CSI-RS based measurement can be different due to MO configuration, beam gain etc. </w:t>
      </w:r>
      <w:r w:rsidR="0078757E">
        <w:rPr>
          <w:rFonts w:cs="v4.2.0"/>
        </w:rPr>
        <w:t xml:space="preserve">If </w:t>
      </w:r>
      <w:r>
        <w:rPr>
          <w:rFonts w:cs="v4.2.0"/>
        </w:rPr>
        <w:t>this UE capability</w:t>
      </w:r>
      <w:r w:rsidR="0078757E">
        <w:rPr>
          <w:rFonts w:cs="v4.2.0"/>
        </w:rPr>
        <w:t xml:space="preserve"> is shared with CSI-RS based measurements, the UE capability on number of cells on SSB based measurements </w:t>
      </w:r>
      <w:r>
        <w:rPr>
          <w:rFonts w:cs="v4.2.0"/>
        </w:rPr>
        <w:t>will be compromised. Considering U</w:t>
      </w:r>
      <w:r w:rsidR="0078757E">
        <w:rPr>
          <w:rFonts w:cs="v4.2.0"/>
        </w:rPr>
        <w:t xml:space="preserve">E </w:t>
      </w:r>
      <w:r>
        <w:rPr>
          <w:rFonts w:cs="v4.2.0"/>
        </w:rPr>
        <w:t>implementation complexity</w:t>
      </w:r>
      <w:r w:rsidR="0078757E">
        <w:rPr>
          <w:rFonts w:cs="v4.2.0"/>
        </w:rPr>
        <w:t>, the requirements for total number of cells that UE shall be capable of performing SSB based and CSI-RS based measurements can be introduced.</w:t>
      </w:r>
    </w:p>
    <w:p w14:paraId="7A6A9D17" w14:textId="1B0DDDD2" w:rsidR="00016347" w:rsidRPr="00534CD4" w:rsidRDefault="00016347" w:rsidP="00016347">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UE shall be capable of performing SSB and CSI-RS based measurements for at least [12] identified cells in FR1 for intra frequency measurement and at least [6] identified cells in FR1 for inter frequency measurement</w:t>
      </w:r>
      <w:r w:rsidRPr="00534CD4">
        <w:rPr>
          <w:rFonts w:cs="v4.2.0"/>
          <w:b/>
          <w:i/>
        </w:rPr>
        <w:t>.</w:t>
      </w:r>
    </w:p>
    <w:p w14:paraId="67197423" w14:textId="4CAB992E" w:rsidR="00016347" w:rsidRPr="00534CD4" w:rsidRDefault="00016347" w:rsidP="00016347">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UE shall be capable of performing CSI-RS based measurements for at least [9] identified cells in FR2 for intra frequency measurement and at least [6] identified cells in FR2 for inter frequency measurement</w:t>
      </w:r>
      <w:r w:rsidRPr="00534CD4">
        <w:rPr>
          <w:rFonts w:cs="v4.2.0"/>
          <w:b/>
          <w:i/>
        </w:rPr>
        <w:t>.</w:t>
      </w:r>
    </w:p>
    <w:p w14:paraId="7B481F54" w14:textId="064D1C52" w:rsidR="0078757E" w:rsidRDefault="0078757E" w:rsidP="000C5412">
      <w:pPr>
        <w:rPr>
          <w:rFonts w:cs="v4.2.0"/>
        </w:rPr>
      </w:pPr>
    </w:p>
    <w:p w14:paraId="0D7C68B9" w14:textId="77777777" w:rsidR="00BC2658" w:rsidRPr="00BC2658" w:rsidRDefault="00BC2658" w:rsidP="00BC2658">
      <w:pPr>
        <w:rPr>
          <w:rFonts w:cs="v4.2.0"/>
          <w:b/>
          <w:u w:val="single"/>
        </w:rPr>
      </w:pPr>
      <w:r w:rsidRPr="00BC2658">
        <w:rPr>
          <w:rFonts w:cs="v4.2.0" w:hint="eastAsia"/>
          <w:b/>
          <w:u w:val="single"/>
        </w:rPr>
        <w:t>Number of beams</w:t>
      </w:r>
    </w:p>
    <w:p w14:paraId="54B0A7FE" w14:textId="77777777" w:rsidR="00A57B77" w:rsidRDefault="00A57B77" w:rsidP="00A57B77">
      <w:pPr>
        <w:rPr>
          <w:rFonts w:cs="v4.2.0"/>
        </w:rPr>
      </w:pPr>
      <w:r>
        <w:rPr>
          <w:rFonts w:cs="v4.2.0" w:hint="eastAsia"/>
        </w:rPr>
        <w:t>Following options are provided in WF [1].</w:t>
      </w:r>
    </w:p>
    <w:tbl>
      <w:tblPr>
        <w:tblStyle w:val="af9"/>
        <w:tblW w:w="0" w:type="auto"/>
        <w:tblLook w:val="04A0" w:firstRow="1" w:lastRow="0" w:firstColumn="1" w:lastColumn="0" w:noHBand="0" w:noVBand="1"/>
      </w:tblPr>
      <w:tblGrid>
        <w:gridCol w:w="9629"/>
      </w:tblGrid>
      <w:tr w:rsidR="00BC2658" w14:paraId="113F4B4B" w14:textId="77777777" w:rsidTr="00BC2658">
        <w:tc>
          <w:tcPr>
            <w:tcW w:w="9629" w:type="dxa"/>
          </w:tcPr>
          <w:p w14:paraId="43A9164F" w14:textId="77777777" w:rsidR="00767AD9" w:rsidRPr="00BC2658" w:rsidRDefault="00A11442" w:rsidP="00BC2658">
            <w:pPr>
              <w:numPr>
                <w:ilvl w:val="0"/>
                <w:numId w:val="8"/>
              </w:numPr>
              <w:rPr>
                <w:rFonts w:cs="v4.2.0"/>
                <w:lang w:val="en-US"/>
              </w:rPr>
            </w:pPr>
            <w:r w:rsidRPr="00BC2658">
              <w:rPr>
                <w:rFonts w:cs="v4.2.0"/>
                <w:lang w:val="en-US"/>
              </w:rPr>
              <w:t xml:space="preserve">Option 1(CATT, Huawei, OPPO): UE shall monitor at least 32 CSI-RS resources per frequency layer </w:t>
            </w:r>
          </w:p>
          <w:p w14:paraId="48C9BAAD" w14:textId="77777777" w:rsidR="00767AD9" w:rsidRPr="00BC2658" w:rsidRDefault="00A11442" w:rsidP="00BC2658">
            <w:pPr>
              <w:numPr>
                <w:ilvl w:val="0"/>
                <w:numId w:val="8"/>
              </w:numPr>
              <w:rPr>
                <w:rFonts w:cs="v4.2.0"/>
                <w:lang w:val="en-US"/>
              </w:rPr>
            </w:pPr>
            <w:r w:rsidRPr="00BC2658">
              <w:rPr>
                <w:rFonts w:cs="v4.2.0"/>
                <w:lang w:val="en-US"/>
              </w:rPr>
              <w:t>Option 2(ZTE, Ericsson, CATT): Number of CSI-RS resources shall be monitored by UE,</w:t>
            </w:r>
          </w:p>
          <w:p w14:paraId="7E0B60DA" w14:textId="77777777" w:rsidR="00767AD9" w:rsidRPr="00BC2658" w:rsidRDefault="00A11442" w:rsidP="00BC2658">
            <w:pPr>
              <w:numPr>
                <w:ilvl w:val="1"/>
                <w:numId w:val="8"/>
              </w:numPr>
              <w:rPr>
                <w:rFonts w:cs="v4.2.0"/>
                <w:lang w:val="en-US"/>
              </w:rPr>
            </w:pPr>
            <w:r w:rsidRPr="00BC2658">
              <w:rPr>
                <w:rFonts w:cs="v4.2.0"/>
                <w:lang w:val="en-US"/>
              </w:rPr>
              <w:t>[24] CSI-RS resources for intra frequency measurements in FR1,</w:t>
            </w:r>
          </w:p>
          <w:p w14:paraId="158F7B84" w14:textId="77777777" w:rsidR="00767AD9" w:rsidRPr="00BC2658" w:rsidRDefault="00A11442" w:rsidP="00BC2658">
            <w:pPr>
              <w:numPr>
                <w:ilvl w:val="1"/>
                <w:numId w:val="8"/>
              </w:numPr>
              <w:rPr>
                <w:rFonts w:cs="v4.2.0"/>
                <w:lang w:val="en-US"/>
              </w:rPr>
            </w:pPr>
            <w:r w:rsidRPr="00BC2658">
              <w:rPr>
                <w:rFonts w:cs="v4.2.0"/>
                <w:lang w:val="en-US"/>
              </w:rPr>
              <w:t>[48] CSI-RS resources for intra frequency measurements in FR2,</w:t>
            </w:r>
          </w:p>
          <w:p w14:paraId="3C823538" w14:textId="77777777" w:rsidR="00767AD9" w:rsidRPr="00BC2658" w:rsidRDefault="00A11442" w:rsidP="00BC2658">
            <w:pPr>
              <w:numPr>
                <w:ilvl w:val="1"/>
                <w:numId w:val="8"/>
              </w:numPr>
              <w:rPr>
                <w:rFonts w:cs="v4.2.0"/>
                <w:lang w:val="en-US"/>
              </w:rPr>
            </w:pPr>
            <w:r w:rsidRPr="00BC2658">
              <w:rPr>
                <w:rFonts w:cs="v4.2.0"/>
                <w:lang w:val="en-US"/>
              </w:rPr>
              <w:t>[16] CSI-RS resources for inter frequency measurements in FR1,</w:t>
            </w:r>
          </w:p>
          <w:p w14:paraId="6A407D02" w14:textId="77777777" w:rsidR="00767AD9" w:rsidRPr="00BC2658" w:rsidRDefault="00A11442" w:rsidP="00BC2658">
            <w:pPr>
              <w:numPr>
                <w:ilvl w:val="1"/>
                <w:numId w:val="8"/>
              </w:numPr>
              <w:rPr>
                <w:rFonts w:cs="v4.2.0"/>
                <w:lang w:val="en-US"/>
              </w:rPr>
            </w:pPr>
            <w:r w:rsidRPr="00BC2658">
              <w:rPr>
                <w:rFonts w:cs="v4.2.0"/>
                <w:lang w:val="en-US"/>
              </w:rPr>
              <w:t>[24] CSI-RS resources for inter frequency measurements in FR2.</w:t>
            </w:r>
          </w:p>
          <w:p w14:paraId="4708A37F" w14:textId="77777777" w:rsidR="00767AD9" w:rsidRPr="00BC2658" w:rsidRDefault="00A11442" w:rsidP="00BC2658">
            <w:pPr>
              <w:numPr>
                <w:ilvl w:val="0"/>
                <w:numId w:val="8"/>
              </w:numPr>
              <w:rPr>
                <w:rFonts w:cs="v4.2.0"/>
                <w:lang w:val="en-US"/>
              </w:rPr>
            </w:pPr>
            <w:r w:rsidRPr="00BC2658">
              <w:rPr>
                <w:rFonts w:cs="v4.2.0"/>
                <w:lang w:val="en-US"/>
              </w:rPr>
              <w:t>Option 3(</w:t>
            </w:r>
            <w:proofErr w:type="spellStart"/>
            <w:r w:rsidRPr="00BC2658">
              <w:rPr>
                <w:rFonts w:cs="v4.2.0"/>
                <w:lang w:val="en-US"/>
              </w:rPr>
              <w:t>MediaTek</w:t>
            </w:r>
            <w:proofErr w:type="spellEnd"/>
            <w:r w:rsidRPr="00BC2658">
              <w:rPr>
                <w:rFonts w:cs="v4.2.0"/>
                <w:lang w:val="en-US"/>
              </w:rPr>
              <w:t xml:space="preserve">): Requirements defined the same requirements as those for SSB. </w:t>
            </w:r>
          </w:p>
          <w:p w14:paraId="31751CF3" w14:textId="77777777" w:rsidR="00767AD9" w:rsidRPr="00BC2658" w:rsidRDefault="00A11442" w:rsidP="00BC2658">
            <w:pPr>
              <w:numPr>
                <w:ilvl w:val="0"/>
                <w:numId w:val="8"/>
              </w:numPr>
              <w:rPr>
                <w:rFonts w:cs="v4.2.0"/>
                <w:lang w:val="en-US"/>
              </w:rPr>
            </w:pPr>
            <w:r w:rsidRPr="00BC2658">
              <w:rPr>
                <w:rFonts w:cs="v4.2.0"/>
                <w:lang w:val="en-US"/>
              </w:rPr>
              <w:t xml:space="preserve">Option 4(Qualcomm): The total number of CSI resources that UE can monitor should come from the UE capability </w:t>
            </w:r>
            <w:proofErr w:type="spellStart"/>
            <w:r w:rsidRPr="00BC2658">
              <w:rPr>
                <w:rFonts w:cs="v4.2.0"/>
                <w:i/>
                <w:iCs/>
                <w:lang w:val="en-US"/>
              </w:rPr>
              <w:t>maxNumberCSI</w:t>
            </w:r>
            <w:proofErr w:type="spellEnd"/>
            <w:r w:rsidRPr="00BC2658">
              <w:rPr>
                <w:rFonts w:cs="v4.2.0"/>
                <w:i/>
                <w:iCs/>
                <w:lang w:val="en-US"/>
              </w:rPr>
              <w:t>-RS-RRM-RS-SINR</w:t>
            </w:r>
            <w:r w:rsidRPr="00BC2658">
              <w:rPr>
                <w:rFonts w:cs="v4.2.0"/>
                <w:lang w:val="en-US"/>
              </w:rPr>
              <w:t xml:space="preserve">. </w:t>
            </w:r>
          </w:p>
          <w:p w14:paraId="503EB8AB" w14:textId="60E9634D" w:rsidR="00BC2658" w:rsidRDefault="00A11442" w:rsidP="00A57B77">
            <w:pPr>
              <w:numPr>
                <w:ilvl w:val="1"/>
                <w:numId w:val="8"/>
              </w:numPr>
              <w:rPr>
                <w:rFonts w:cs="v4.2.0"/>
              </w:rPr>
            </w:pPr>
            <w:r w:rsidRPr="00BC2658">
              <w:rPr>
                <w:rFonts w:cs="v4.2.0"/>
                <w:lang w:val="en-US"/>
              </w:rPr>
              <w:lastRenderedPageBreak/>
              <w:t>FFS how to split up</w:t>
            </w:r>
          </w:p>
        </w:tc>
      </w:tr>
    </w:tbl>
    <w:p w14:paraId="023F7923" w14:textId="77777777" w:rsidR="00BC2658" w:rsidRDefault="00BC2658" w:rsidP="00426D65">
      <w:pPr>
        <w:rPr>
          <w:rFonts w:cs="v4.2.0"/>
        </w:rPr>
      </w:pPr>
    </w:p>
    <w:p w14:paraId="18299437" w14:textId="7464252D" w:rsidR="00A57B77" w:rsidRPr="00015023" w:rsidRDefault="00A57B77" w:rsidP="00426D65">
      <w:pPr>
        <w:rPr>
          <w:rFonts w:cs="v4.2.0"/>
        </w:rPr>
      </w:pPr>
      <w:r>
        <w:rPr>
          <w:rFonts w:cs="v4.2.0" w:hint="eastAsia"/>
        </w:rPr>
        <w:t xml:space="preserve">It is better to define different UE capability </w:t>
      </w:r>
      <w:r>
        <w:rPr>
          <w:rFonts w:cs="v4.2.0"/>
        </w:rPr>
        <w:t>for different scenarios. If same UE capability as in option 1 is defined for all the cases then</w:t>
      </w:r>
      <w:r w:rsidR="003A6A2F">
        <w:rPr>
          <w:rFonts w:cs="v4.2.0"/>
        </w:rPr>
        <w:t xml:space="preserve"> the requirements will over-specified for some cases as there would not be so many beams to monitor in some cases. The CSI-RS beam is finer than SSB beam generally, so there should be more beams to be monitored. If following the same UE capability as for SSB beam as in option 3 then mobility performance may be degraded due to some of the beams measureable is not monitored.</w:t>
      </w:r>
      <w:r w:rsidR="00DA02C1">
        <w:rPr>
          <w:rFonts w:cs="v4.2.0"/>
        </w:rPr>
        <w:t xml:space="preserve"> Option </w:t>
      </w:r>
      <w:r w:rsidR="00015023">
        <w:rPr>
          <w:rFonts w:cs="v4.2.0"/>
        </w:rPr>
        <w:t xml:space="preserve">4 propose to use </w:t>
      </w:r>
      <w:proofErr w:type="spellStart"/>
      <w:r w:rsidR="00015023" w:rsidRPr="00015023">
        <w:rPr>
          <w:i/>
        </w:rPr>
        <w:t>maxNumberCSI</w:t>
      </w:r>
      <w:proofErr w:type="spellEnd"/>
      <w:r w:rsidR="00015023" w:rsidRPr="00015023">
        <w:rPr>
          <w:i/>
        </w:rPr>
        <w:t xml:space="preserve">-RS-RRM-RS-SINR </w:t>
      </w:r>
      <w:r w:rsidR="005D52E5">
        <w:t>as number of beams UE should monitoring.</w:t>
      </w:r>
    </w:p>
    <w:tbl>
      <w:tblPr>
        <w:tblStyle w:val="af9"/>
        <w:tblW w:w="0" w:type="auto"/>
        <w:tblLook w:val="04A0" w:firstRow="1" w:lastRow="0" w:firstColumn="1" w:lastColumn="0" w:noHBand="0" w:noVBand="1"/>
      </w:tblPr>
      <w:tblGrid>
        <w:gridCol w:w="9629"/>
      </w:tblGrid>
      <w:tr w:rsidR="00DA02C1" w14:paraId="672DB6C3" w14:textId="77777777" w:rsidTr="00DA02C1">
        <w:tc>
          <w:tcPr>
            <w:tcW w:w="9629" w:type="dxa"/>
          </w:tcPr>
          <w:p w14:paraId="5FC93C5E" w14:textId="77777777" w:rsidR="00DA02C1" w:rsidRPr="00EC530E" w:rsidRDefault="00DA02C1" w:rsidP="00DA02C1">
            <w:pPr>
              <w:pStyle w:val="TAL"/>
              <w:rPr>
                <w:b/>
                <w:i/>
              </w:rPr>
            </w:pPr>
            <w:proofErr w:type="spellStart"/>
            <w:r w:rsidRPr="00EC530E">
              <w:rPr>
                <w:b/>
                <w:i/>
              </w:rPr>
              <w:t>maxNumberCSI</w:t>
            </w:r>
            <w:proofErr w:type="spellEnd"/>
            <w:r w:rsidRPr="00EC530E">
              <w:rPr>
                <w:b/>
                <w:i/>
              </w:rPr>
              <w:t>-RS-RRM-RS-SINR</w:t>
            </w:r>
          </w:p>
          <w:p w14:paraId="5001913D" w14:textId="461DC0B5" w:rsidR="00DA02C1" w:rsidRDefault="00DA02C1" w:rsidP="00DA02C1">
            <w:pPr>
              <w:pStyle w:val="TAL"/>
              <w:rPr>
                <w:b/>
                <w:i/>
              </w:rPr>
            </w:pPr>
            <w:r w:rsidRPr="00EC530E">
              <w:t xml:space="preserve">Defines the maximum number of CSI-RS resources for RRM and RS-SINR measurement across all measurement frequencies per slot. If UE supports any of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MeasWithSSB</w:t>
            </w:r>
            <w:proofErr w:type="spellEnd"/>
            <w:r w:rsidRPr="00EC530E">
              <w:t xml:space="preserve">, </w:t>
            </w:r>
            <w:proofErr w:type="spellStart"/>
            <w:r w:rsidRPr="00EC530E">
              <w:rPr>
                <w:i/>
              </w:rPr>
              <w:t>csi</w:t>
            </w:r>
            <w:proofErr w:type="spellEnd"/>
            <w:r w:rsidRPr="00EC530E">
              <w:rPr>
                <w:i/>
              </w:rPr>
              <w:t>-RSRP-</w:t>
            </w:r>
            <w:proofErr w:type="spellStart"/>
            <w:r w:rsidRPr="00EC530E">
              <w:rPr>
                <w:i/>
              </w:rPr>
              <w:t>AndRSRQ</w:t>
            </w:r>
            <w:proofErr w:type="spellEnd"/>
            <w:r w:rsidRPr="00EC530E">
              <w:rPr>
                <w:i/>
              </w:rPr>
              <w:t>-</w:t>
            </w:r>
            <w:proofErr w:type="spellStart"/>
            <w:r w:rsidRPr="00EC530E">
              <w:rPr>
                <w:i/>
              </w:rPr>
              <w:t>MeasWithoutSSB</w:t>
            </w:r>
            <w:proofErr w:type="spellEnd"/>
            <w:r w:rsidRPr="00EC530E">
              <w:t xml:space="preserve">, and </w:t>
            </w:r>
            <w:proofErr w:type="spellStart"/>
            <w:r w:rsidRPr="00EC530E">
              <w:rPr>
                <w:i/>
              </w:rPr>
              <w:t>csi</w:t>
            </w:r>
            <w:proofErr w:type="spellEnd"/>
            <w:r w:rsidRPr="00EC530E">
              <w:rPr>
                <w:i/>
              </w:rPr>
              <w:t>-SINR-</w:t>
            </w:r>
            <w:proofErr w:type="spellStart"/>
            <w:r w:rsidRPr="00EC530E">
              <w:rPr>
                <w:i/>
              </w:rPr>
              <w:t>Meas</w:t>
            </w:r>
            <w:proofErr w:type="spellEnd"/>
            <w:r w:rsidRPr="00EC530E">
              <w:t>, UE shall report this capability.</w:t>
            </w:r>
          </w:p>
        </w:tc>
      </w:tr>
    </w:tbl>
    <w:p w14:paraId="6B7CA6A0" w14:textId="77777777" w:rsidR="00DA02C1" w:rsidRDefault="00DA02C1" w:rsidP="00DA02C1">
      <w:pPr>
        <w:pStyle w:val="TAL"/>
        <w:rPr>
          <w:b/>
          <w:i/>
        </w:rPr>
      </w:pPr>
    </w:p>
    <w:p w14:paraId="0161AB48" w14:textId="2186A0A9" w:rsidR="00DA02C1" w:rsidRDefault="005D52E5" w:rsidP="00426D65">
      <w:pPr>
        <w:rPr>
          <w:rFonts w:cs="v4.2.0"/>
        </w:rPr>
      </w:pPr>
      <w:r>
        <w:rPr>
          <w:rFonts w:cs="v4.2.0" w:hint="eastAsia"/>
        </w:rPr>
        <w:t xml:space="preserve">The </w:t>
      </w:r>
      <w:proofErr w:type="spellStart"/>
      <w:r w:rsidRPr="00015023">
        <w:rPr>
          <w:i/>
        </w:rPr>
        <w:t>maxNumberCSI</w:t>
      </w:r>
      <w:proofErr w:type="spellEnd"/>
      <w:r w:rsidRPr="00015023">
        <w:rPr>
          <w:i/>
        </w:rPr>
        <w:t>-RS-RRM-RS-SINR</w:t>
      </w:r>
      <w:r>
        <w:rPr>
          <w:rFonts w:cs="v4.2.0" w:hint="eastAsia"/>
        </w:rPr>
        <w:t xml:space="preserve"> is </w:t>
      </w:r>
      <w:r>
        <w:rPr>
          <w:rFonts w:cs="v4.2.0"/>
        </w:rPr>
        <w:t>the maximum number of CSI-RS resources UE can handle in one slot across all measurement frequencies. However UE capability in 38.133 is minimum number of CSI-RS resources per frequency layer UE should monitor. It doesn’t have to be in the same slot. Therefore this UE capability cannot be reused in 38.133.</w:t>
      </w:r>
    </w:p>
    <w:p w14:paraId="2C46570F" w14:textId="4C4BDF9F" w:rsidR="005D52E5" w:rsidRDefault="005D52E5" w:rsidP="00426D65">
      <w:pPr>
        <w:rPr>
          <w:rFonts w:cs="v4.2.0"/>
        </w:rPr>
      </w:pPr>
      <w:r w:rsidRPr="00534CD4">
        <w:rPr>
          <w:rFonts w:cs="v4.2.0"/>
          <w:b/>
          <w:i/>
        </w:rPr>
        <w:t xml:space="preserve">Proposal </w:t>
      </w:r>
      <w:r>
        <w:rPr>
          <w:rFonts w:cs="v4.2.0"/>
          <w:b/>
          <w:i/>
        </w:rPr>
        <w:t>10</w:t>
      </w:r>
      <w:r w:rsidRPr="00534CD4">
        <w:rPr>
          <w:rFonts w:cs="v4.2.0"/>
          <w:b/>
          <w:i/>
        </w:rPr>
        <w:t xml:space="preserve">. </w:t>
      </w:r>
      <w:r>
        <w:rPr>
          <w:rFonts w:cs="v4.2.0"/>
          <w:b/>
          <w:i/>
        </w:rPr>
        <w:t>Number of CSI-RS resources shall be monitored by UE is specified as in option 2.</w:t>
      </w:r>
    </w:p>
    <w:p w14:paraId="1C27F8A4" w14:textId="77777777" w:rsidR="005E3C2F" w:rsidRDefault="005E3C2F" w:rsidP="005E3C2F">
      <w:pPr>
        <w:rPr>
          <w:rFonts w:cs="v4.2.0"/>
          <w:b/>
          <w:i/>
        </w:rPr>
      </w:pPr>
    </w:p>
    <w:p w14:paraId="3AD2A322" w14:textId="35865E57" w:rsidR="00BC2658" w:rsidRPr="0008168D" w:rsidRDefault="00A241D2" w:rsidP="005E3C2F">
      <w:pPr>
        <w:rPr>
          <w:rFonts w:cs="v4.2.0"/>
          <w:b/>
          <w:u w:val="single"/>
        </w:rPr>
      </w:pPr>
      <w:r w:rsidRPr="0008168D">
        <w:rPr>
          <w:rFonts w:cs="v4.2.0"/>
          <w:b/>
          <w:u w:val="single"/>
        </w:rPr>
        <w:t>UE capability to indicate maximum CSI-RS resources in a slot per MO</w:t>
      </w:r>
    </w:p>
    <w:tbl>
      <w:tblPr>
        <w:tblStyle w:val="af9"/>
        <w:tblW w:w="0" w:type="auto"/>
        <w:tblLook w:val="04A0" w:firstRow="1" w:lastRow="0" w:firstColumn="1" w:lastColumn="0" w:noHBand="0" w:noVBand="1"/>
      </w:tblPr>
      <w:tblGrid>
        <w:gridCol w:w="9629"/>
      </w:tblGrid>
      <w:tr w:rsidR="00A241D2" w:rsidRPr="00A241D2" w14:paraId="61D6641B" w14:textId="77777777" w:rsidTr="00A241D2">
        <w:tc>
          <w:tcPr>
            <w:tcW w:w="9629" w:type="dxa"/>
          </w:tcPr>
          <w:p w14:paraId="13C14EEC" w14:textId="77777777" w:rsidR="00767AD9" w:rsidRPr="0008168D" w:rsidRDefault="00A11442" w:rsidP="0008168D">
            <w:pPr>
              <w:numPr>
                <w:ilvl w:val="0"/>
                <w:numId w:val="9"/>
              </w:numPr>
              <w:tabs>
                <w:tab w:val="num" w:pos="720"/>
              </w:tabs>
              <w:spacing w:after="0"/>
              <w:rPr>
                <w:rFonts w:cs="v4.2.0"/>
                <w:i/>
              </w:rPr>
            </w:pPr>
            <w:r w:rsidRPr="0008168D">
              <w:rPr>
                <w:rFonts w:cs="v4.2.0"/>
                <w:i/>
              </w:rPr>
              <w:t xml:space="preserve">RAN to further discuss whether and how to </w:t>
            </w:r>
            <w:proofErr w:type="spellStart"/>
            <w:r w:rsidRPr="0008168D">
              <w:rPr>
                <w:rFonts w:cs="v4.2.0"/>
                <w:i/>
              </w:rPr>
              <w:t>to</w:t>
            </w:r>
            <w:proofErr w:type="spellEnd"/>
            <w:r w:rsidRPr="0008168D">
              <w:rPr>
                <w:rFonts w:cs="v4.2.0"/>
                <w:i/>
              </w:rPr>
              <w:t xml:space="preserve"> indicate maximum CSI-RS resources in a slot per MO</w:t>
            </w:r>
          </w:p>
          <w:p w14:paraId="594C5E9C" w14:textId="2AABE5D2" w:rsidR="00A241D2" w:rsidRPr="00A241D2" w:rsidRDefault="00A11442" w:rsidP="0008168D">
            <w:pPr>
              <w:numPr>
                <w:ilvl w:val="0"/>
                <w:numId w:val="9"/>
              </w:numPr>
              <w:spacing w:after="0"/>
              <w:rPr>
                <w:rFonts w:cs="v4.2.0"/>
              </w:rPr>
            </w:pPr>
            <w:r w:rsidRPr="0008168D">
              <w:rPr>
                <w:rFonts w:cs="v4.2.0"/>
                <w:i/>
              </w:rPr>
              <w:t>RAN4 decide whether to send LS to ask for RAN1 and RAN2 in next meeting</w:t>
            </w:r>
          </w:p>
        </w:tc>
      </w:tr>
    </w:tbl>
    <w:p w14:paraId="3DC921EC" w14:textId="77777777" w:rsidR="00BC2658" w:rsidRPr="00A241D2" w:rsidRDefault="00BC2658" w:rsidP="005E3C2F">
      <w:pPr>
        <w:rPr>
          <w:rFonts w:cs="v4.2.0"/>
        </w:rPr>
      </w:pPr>
    </w:p>
    <w:p w14:paraId="287EBC2E" w14:textId="4F61C3FB" w:rsidR="00A241D2" w:rsidRPr="001E3801" w:rsidRDefault="001E3801" w:rsidP="005E3C2F">
      <w:pPr>
        <w:rPr>
          <w:rFonts w:cs="v4.2.0"/>
        </w:rPr>
      </w:pPr>
      <w:r>
        <w:rPr>
          <w:rFonts w:cs="v4.2.0" w:hint="eastAsia"/>
        </w:rPr>
        <w:t xml:space="preserve">Firstly </w:t>
      </w:r>
      <w:proofErr w:type="spellStart"/>
      <w:r w:rsidRPr="00015023">
        <w:rPr>
          <w:i/>
        </w:rPr>
        <w:t>maxNumberCSI</w:t>
      </w:r>
      <w:proofErr w:type="spellEnd"/>
      <w:r w:rsidRPr="00015023">
        <w:rPr>
          <w:i/>
        </w:rPr>
        <w:t>-RS-RRM-RS-SINR</w:t>
      </w:r>
      <w:r>
        <w:t xml:space="preserve"> is relevant UE capability on how many CSI-RS resources can be processed in one slot. Though it is for across frequency layers it means the UE capability for per slot per frequency layer cannot exceed this capability. </w:t>
      </w:r>
    </w:p>
    <w:p w14:paraId="74844A61" w14:textId="2ED72191" w:rsidR="00A241D2" w:rsidRPr="00A241D2" w:rsidRDefault="001E3801" w:rsidP="005E3C2F">
      <w:pPr>
        <w:rPr>
          <w:rFonts w:cs="v4.2.0"/>
        </w:rPr>
      </w:pPr>
      <w:r w:rsidRPr="001E3801">
        <w:rPr>
          <w:rFonts w:cs="v4.2.0"/>
        </w:rPr>
        <w:t xml:space="preserve">    </w:t>
      </w:r>
      <w:proofErr w:type="spellStart"/>
      <w:proofErr w:type="gramStart"/>
      <w:r w:rsidRPr="001E3801">
        <w:rPr>
          <w:rFonts w:cs="v4.2.0"/>
        </w:rPr>
        <w:t>maxNumberCSI</w:t>
      </w:r>
      <w:proofErr w:type="spellEnd"/>
      <w:r w:rsidRPr="001E3801">
        <w:rPr>
          <w:rFonts w:cs="v4.2.0"/>
        </w:rPr>
        <w:t>-RS-RRM-RS-SINR</w:t>
      </w:r>
      <w:proofErr w:type="gramEnd"/>
      <w:r w:rsidRPr="001E3801">
        <w:rPr>
          <w:rFonts w:cs="v4.2.0"/>
        </w:rPr>
        <w:t xml:space="preserve">             ENUMERATED {n4, n8, n16, n32, n64, n96} OPTIONAL</w:t>
      </w:r>
    </w:p>
    <w:p w14:paraId="6BB7FF7E" w14:textId="28113EEF" w:rsidR="003D3ABC" w:rsidRPr="001E3801" w:rsidRDefault="001E3801" w:rsidP="005E3C2F">
      <w:pPr>
        <w:rPr>
          <w:rFonts w:cs="v4.2.0"/>
        </w:rPr>
      </w:pPr>
      <w:r>
        <w:rPr>
          <w:rFonts w:cs="v4.2.0" w:hint="eastAsia"/>
        </w:rPr>
        <w:t xml:space="preserve">It can be seen that different UE can </w:t>
      </w:r>
      <w:r>
        <w:rPr>
          <w:rFonts w:cs="v4.2.0"/>
        </w:rPr>
        <w:t>report</w:t>
      </w:r>
      <w:r>
        <w:rPr>
          <w:rFonts w:cs="v4.2.0" w:hint="eastAsia"/>
        </w:rPr>
        <w:t xml:space="preserve"> </w:t>
      </w:r>
      <w:r>
        <w:rPr>
          <w:rFonts w:cs="v4.2.0"/>
        </w:rPr>
        <w:t xml:space="preserve">different capability. This may contradict with RAN4 requirements on number of CSI-RS resources UE shall monitor. </w:t>
      </w:r>
      <w:r w:rsidR="003D3ABC">
        <w:rPr>
          <w:rFonts w:cs="v4.2.0"/>
        </w:rPr>
        <w:t>Since this UE capability was not decided by RAN4 it is reasonable to ask RAN1/2 for clarification on the background of this UE capability, potential contradiction to requirements on number of CSI-RS resources UE shall monitor and necessity of this UE capability.</w:t>
      </w:r>
    </w:p>
    <w:p w14:paraId="7A6B3DC8" w14:textId="0E6E0E99" w:rsidR="001E3801" w:rsidRDefault="003D3ABC" w:rsidP="005E3C2F">
      <w:pPr>
        <w:rPr>
          <w:rFonts w:cs="v4.2.0"/>
        </w:rPr>
      </w:pPr>
      <w:r>
        <w:rPr>
          <w:rFonts w:cs="v4.2.0"/>
        </w:rPr>
        <w:t xml:space="preserve">In addition it is not necessary to define UE capability of maximum CSI-RS resources in one slot per MO. There are already limitation on maximum number of CSI-RS resources can be configured per MO. </w:t>
      </w:r>
      <w:r w:rsidR="0003778E">
        <w:rPr>
          <w:rFonts w:cs="v4.2.0"/>
        </w:rPr>
        <w:t xml:space="preserve">The configurable CSI-RS resources per MO is 96 if MO is configured </w:t>
      </w:r>
      <w:r w:rsidR="0003778E">
        <w:t xml:space="preserve">with </w:t>
      </w:r>
      <w:proofErr w:type="spellStart"/>
      <w:r w:rsidR="0003778E">
        <w:rPr>
          <w:i/>
          <w:iCs/>
        </w:rPr>
        <w:t>associatedSSB</w:t>
      </w:r>
      <w:proofErr w:type="spellEnd"/>
      <w:r w:rsidR="0003778E">
        <w:t xml:space="preserve">, or </w:t>
      </w:r>
      <w:r w:rsidR="0003778E">
        <w:rPr>
          <w:rFonts w:cs="v4.2.0"/>
        </w:rPr>
        <w:t xml:space="preserve">64 if not all the CSI-RS resources in the MO is configured </w:t>
      </w:r>
      <w:r w:rsidR="0003778E">
        <w:t xml:space="preserve">with </w:t>
      </w:r>
      <w:proofErr w:type="spellStart"/>
      <w:r w:rsidR="0003778E">
        <w:rPr>
          <w:i/>
          <w:iCs/>
        </w:rPr>
        <w:t>associatedSSB</w:t>
      </w:r>
      <w:proofErr w:type="spellEnd"/>
      <w:r w:rsidR="0003778E">
        <w:t xml:space="preserve">. </w:t>
      </w:r>
      <w:r>
        <w:rPr>
          <w:rFonts w:cs="v4.2.0"/>
        </w:rPr>
        <w:t xml:space="preserve">UE is supposed to be able to measure </w:t>
      </w:r>
      <w:r w:rsidR="0003778E">
        <w:rPr>
          <w:rFonts w:cs="v4.2.0"/>
        </w:rPr>
        <w:t>all the CSI-RS resources in one MO.</w:t>
      </w:r>
    </w:p>
    <w:p w14:paraId="27AD3E91" w14:textId="5D6BDED8" w:rsidR="0003778E" w:rsidRPr="0003778E" w:rsidRDefault="0003778E" w:rsidP="0003778E">
      <w:pPr>
        <w:rPr>
          <w:rFonts w:cs="v4.2.0"/>
          <w:b/>
          <w:i/>
        </w:rPr>
      </w:pPr>
      <w:r w:rsidRPr="00534CD4">
        <w:rPr>
          <w:rFonts w:cs="v4.2.0"/>
          <w:b/>
          <w:i/>
        </w:rPr>
        <w:t xml:space="preserve">Proposal </w:t>
      </w:r>
      <w:r>
        <w:rPr>
          <w:rFonts w:cs="v4.2.0"/>
          <w:b/>
          <w:i/>
        </w:rPr>
        <w:t>11</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3C46102D" w14:textId="47291795" w:rsidR="0003778E" w:rsidRDefault="0003778E" w:rsidP="0003778E">
      <w:pPr>
        <w:rPr>
          <w:rFonts w:cs="v4.2.0"/>
        </w:rPr>
      </w:pPr>
      <w:r w:rsidRPr="00534CD4">
        <w:rPr>
          <w:rFonts w:cs="v4.2.0"/>
          <w:b/>
          <w:i/>
        </w:rPr>
        <w:t xml:space="preserve">Proposal </w:t>
      </w:r>
      <w:r>
        <w:rPr>
          <w:rFonts w:cs="v4.2.0"/>
          <w:b/>
          <w:i/>
        </w:rPr>
        <w:t>12</w:t>
      </w:r>
      <w:r w:rsidRPr="00534CD4">
        <w:rPr>
          <w:rFonts w:cs="v4.2.0"/>
          <w:b/>
          <w:i/>
        </w:rPr>
        <w:t xml:space="preserve">. </w:t>
      </w:r>
      <w:r>
        <w:rPr>
          <w:rFonts w:cs="v4.2.0"/>
          <w:b/>
          <w:i/>
        </w:rPr>
        <w:t>LS</w:t>
      </w:r>
      <w:r w:rsidRPr="0003778E">
        <w:rPr>
          <w:rFonts w:cs="v4.2.0"/>
          <w:b/>
          <w:i/>
        </w:rPr>
        <w:t xml:space="preserve"> RAN1/2 for clarification on the background of UE capability</w:t>
      </w:r>
      <w:r>
        <w:rPr>
          <w:rFonts w:cs="v4.2.0"/>
          <w:b/>
          <w:i/>
        </w:rPr>
        <w:t xml:space="preserve"> </w:t>
      </w:r>
      <w:proofErr w:type="spellStart"/>
      <w:r w:rsidRPr="0003778E">
        <w:rPr>
          <w:b/>
          <w:i/>
        </w:rPr>
        <w:t>maxNumberCSI</w:t>
      </w:r>
      <w:proofErr w:type="spellEnd"/>
      <w:r w:rsidRPr="0003778E">
        <w:rPr>
          <w:b/>
          <w:i/>
        </w:rPr>
        <w:t>-RS-RRM-RS-SINR</w:t>
      </w:r>
      <w:r w:rsidRPr="0003778E">
        <w:rPr>
          <w:rFonts w:cs="v4.2.0"/>
          <w:b/>
          <w:i/>
        </w:rPr>
        <w:t>, potential contradiction to requirements on number of CSI-RS resources UE shall monitor and necessity of this UE capability</w:t>
      </w:r>
      <w:r>
        <w:rPr>
          <w:rFonts w:cs="v4.2.0"/>
          <w:b/>
          <w:i/>
        </w:rPr>
        <w:t>.</w:t>
      </w:r>
    </w:p>
    <w:p w14:paraId="2F32AEBE" w14:textId="77777777" w:rsidR="0003778E" w:rsidRPr="0003778E" w:rsidRDefault="0003778E" w:rsidP="005E3C2F">
      <w:pPr>
        <w:rPr>
          <w:rFonts w:cs="v4.2.0"/>
        </w:rPr>
      </w:pPr>
    </w:p>
    <w:p w14:paraId="466685FA" w14:textId="09FB1EEA" w:rsidR="0003778E" w:rsidRPr="001F4443" w:rsidRDefault="001F4443" w:rsidP="005E3C2F">
      <w:pPr>
        <w:rPr>
          <w:rFonts w:cs="v4.2.0"/>
          <w:b/>
          <w:u w:val="single"/>
        </w:rPr>
      </w:pPr>
      <w:r w:rsidRPr="001F4443">
        <w:rPr>
          <w:rFonts w:cs="v4.2.0"/>
          <w:b/>
          <w:u w:val="single"/>
        </w:rPr>
        <w:t>UE buffering and processing capability</w:t>
      </w:r>
    </w:p>
    <w:tbl>
      <w:tblPr>
        <w:tblStyle w:val="af9"/>
        <w:tblW w:w="0" w:type="auto"/>
        <w:tblLook w:val="04A0" w:firstRow="1" w:lastRow="0" w:firstColumn="1" w:lastColumn="0" w:noHBand="0" w:noVBand="1"/>
      </w:tblPr>
      <w:tblGrid>
        <w:gridCol w:w="9629"/>
      </w:tblGrid>
      <w:tr w:rsidR="001F4443" w14:paraId="11C29FEE" w14:textId="77777777" w:rsidTr="001F4443">
        <w:tc>
          <w:tcPr>
            <w:tcW w:w="9629" w:type="dxa"/>
          </w:tcPr>
          <w:p w14:paraId="6FBA4A99" w14:textId="77777777" w:rsidR="00767AD9" w:rsidRPr="001F4443" w:rsidRDefault="00A11442" w:rsidP="001F4443">
            <w:pPr>
              <w:numPr>
                <w:ilvl w:val="0"/>
                <w:numId w:val="10"/>
              </w:numPr>
              <w:tabs>
                <w:tab w:val="num" w:pos="720"/>
              </w:tabs>
              <w:spacing w:after="0"/>
              <w:rPr>
                <w:rFonts w:cs="v4.2.0"/>
                <w:i/>
                <w:lang w:val="en-US"/>
              </w:rPr>
            </w:pPr>
            <w:r w:rsidRPr="001F4443">
              <w:rPr>
                <w:rFonts w:cs="v4.2.0"/>
                <w:i/>
                <w:lang w:val="en-US"/>
              </w:rPr>
              <w:t>FFS on UE buffering and processing capability</w:t>
            </w:r>
          </w:p>
          <w:p w14:paraId="58CCB269" w14:textId="77777777" w:rsidR="00767AD9" w:rsidRPr="001F4443" w:rsidRDefault="00A11442" w:rsidP="001F4443">
            <w:pPr>
              <w:numPr>
                <w:ilvl w:val="1"/>
                <w:numId w:val="10"/>
              </w:numPr>
              <w:tabs>
                <w:tab w:val="num" w:pos="1440"/>
              </w:tabs>
              <w:spacing w:after="0"/>
              <w:rPr>
                <w:rFonts w:cs="v4.2.0"/>
                <w:i/>
                <w:lang w:val="en-US"/>
              </w:rPr>
            </w:pPr>
            <w:r w:rsidRPr="001F4443">
              <w:rPr>
                <w:rFonts w:cs="v4.2.0"/>
                <w:i/>
                <w:lang w:val="en-US"/>
              </w:rPr>
              <w:t>Option 1: UE capability on UE buffering and processing time RAN1 defined for PRS is re-used for CSI-</w:t>
            </w:r>
            <w:proofErr w:type="gramStart"/>
            <w:r w:rsidRPr="001F4443">
              <w:rPr>
                <w:rFonts w:cs="v4.2.0"/>
                <w:i/>
                <w:lang w:val="en-US"/>
              </w:rPr>
              <w:t>RS  L3</w:t>
            </w:r>
            <w:proofErr w:type="gramEnd"/>
            <w:r w:rsidRPr="001F4443">
              <w:rPr>
                <w:rFonts w:cs="v4.2.0"/>
                <w:i/>
                <w:lang w:val="en-US"/>
              </w:rPr>
              <w:t xml:space="preserve"> measurement. </w:t>
            </w:r>
          </w:p>
          <w:p w14:paraId="1E53D943" w14:textId="78570774" w:rsidR="001F4443" w:rsidRPr="001F4443" w:rsidRDefault="00A11442" w:rsidP="001F4443">
            <w:pPr>
              <w:numPr>
                <w:ilvl w:val="1"/>
                <w:numId w:val="10"/>
              </w:numPr>
              <w:tabs>
                <w:tab w:val="num" w:pos="1440"/>
              </w:tabs>
              <w:spacing w:after="0"/>
              <w:rPr>
                <w:rFonts w:cs="v4.2.0"/>
                <w:lang w:val="en-US"/>
              </w:rPr>
            </w:pPr>
            <w:r w:rsidRPr="001F4443">
              <w:rPr>
                <w:rFonts w:cs="v4.2.0"/>
                <w:i/>
                <w:lang w:val="en-US"/>
              </w:rPr>
              <w:t>Option 2: Define UE capability on the minimum separation between two slots with CSI-RS resources.</w:t>
            </w:r>
          </w:p>
        </w:tc>
      </w:tr>
    </w:tbl>
    <w:p w14:paraId="7F2E0BE7" w14:textId="77777777" w:rsidR="001E3801" w:rsidRDefault="001E3801" w:rsidP="005E3C2F">
      <w:pPr>
        <w:rPr>
          <w:rFonts w:cs="v4.2.0"/>
        </w:rPr>
      </w:pPr>
    </w:p>
    <w:p w14:paraId="310FFB24" w14:textId="7BDA9682" w:rsidR="001F4443" w:rsidRDefault="00000FAF" w:rsidP="005E3C2F">
      <w:pPr>
        <w:rPr>
          <w:rFonts w:cs="v4.2.0"/>
          <w:lang w:val="en-US"/>
        </w:rPr>
      </w:pPr>
      <w:r>
        <w:rPr>
          <w:rFonts w:cs="v4.2.0" w:hint="eastAsia"/>
        </w:rPr>
        <w:t xml:space="preserve">It is not clear whether UE buffering and processing time for PRS can be re-sued for CSI-RS RRM measurement. </w:t>
      </w:r>
      <w:r>
        <w:rPr>
          <w:rFonts w:cs="v4.2.0"/>
          <w:lang w:val="en-US"/>
        </w:rPr>
        <w:t>Different UE may have different capability.</w:t>
      </w:r>
    </w:p>
    <w:p w14:paraId="0BBD650F" w14:textId="20B2253D" w:rsidR="00000FAF" w:rsidRDefault="00000FAF" w:rsidP="005E3C2F">
      <w:pPr>
        <w:rPr>
          <w:rFonts w:cs="v4.2.0"/>
          <w:lang w:val="en-US"/>
        </w:rPr>
      </w:pPr>
      <w:r>
        <w:rPr>
          <w:rFonts w:cs="v4.2.0"/>
          <w:lang w:val="en-US"/>
        </w:rPr>
        <w:lastRenderedPageBreak/>
        <w:t>If there is UE capability on the minimum separation between two slot with CSI-RS resources to be introduced it should be based thorough analysis on how CSI-RS measurement is performed. What the impact to gap configuration</w:t>
      </w:r>
      <w:r w:rsidR="0029724F">
        <w:rPr>
          <w:rFonts w:cs="v4.2.0"/>
          <w:lang w:val="en-US"/>
        </w:rPr>
        <w:t xml:space="preserve"> will be.</w:t>
      </w:r>
      <w:r>
        <w:rPr>
          <w:rFonts w:cs="v4.2.0"/>
          <w:lang w:val="en-US"/>
        </w:rPr>
        <w:t xml:space="preserve"> </w:t>
      </w:r>
      <w:r w:rsidR="0029724F">
        <w:rPr>
          <w:rFonts w:cs="v4.2.0"/>
          <w:lang w:val="en-US"/>
        </w:rPr>
        <w:t>The CSI-RS resources of two separated slots is on the same frequency layer of different frequency layer etc.</w:t>
      </w:r>
    </w:p>
    <w:p w14:paraId="18FD9C5C" w14:textId="468DB761" w:rsidR="0029724F" w:rsidRPr="0003778E" w:rsidRDefault="0029724F" w:rsidP="0029724F">
      <w:pPr>
        <w:rPr>
          <w:rFonts w:cs="v4.2.0"/>
          <w:b/>
          <w:i/>
        </w:rPr>
      </w:pPr>
      <w:r w:rsidRPr="00534CD4">
        <w:rPr>
          <w:rFonts w:cs="v4.2.0"/>
          <w:b/>
          <w:i/>
        </w:rPr>
        <w:t xml:space="preserve">Proposal </w:t>
      </w:r>
      <w:r>
        <w:rPr>
          <w:rFonts w:cs="v4.2.0"/>
          <w:b/>
          <w:i/>
        </w:rPr>
        <w:t>13</w:t>
      </w:r>
      <w:r w:rsidRPr="00534CD4">
        <w:rPr>
          <w:rFonts w:cs="v4.2.0"/>
          <w:b/>
          <w:i/>
        </w:rPr>
        <w:t xml:space="preserve">. </w:t>
      </w:r>
      <w:r>
        <w:rPr>
          <w:rFonts w:cs="v4.2.0"/>
          <w:b/>
          <w:i/>
        </w:rPr>
        <w:t>Gap configuration, frequency layer etc. should be taken into account if UE capability of</w:t>
      </w:r>
      <w:r w:rsidRPr="0029724F">
        <w:rPr>
          <w:rFonts w:cs="v4.2.0"/>
          <w:i/>
          <w:lang w:val="en-US"/>
        </w:rPr>
        <w:t xml:space="preserve"> </w:t>
      </w:r>
      <w:r w:rsidRPr="0029724F">
        <w:rPr>
          <w:rFonts w:cs="v4.2.0"/>
          <w:b/>
          <w:i/>
          <w:lang w:val="en-US"/>
        </w:rPr>
        <w:t>the minimum separation between two slots with CSI-RS resources</w:t>
      </w:r>
      <w:r>
        <w:rPr>
          <w:rFonts w:cs="v4.2.0"/>
          <w:b/>
          <w:i/>
        </w:rPr>
        <w:t xml:space="preserve"> is to be introduced.</w:t>
      </w:r>
    </w:p>
    <w:p w14:paraId="4D54910D" w14:textId="77777777" w:rsidR="0029724F" w:rsidRPr="0029724F" w:rsidRDefault="0029724F" w:rsidP="005E3C2F">
      <w:pPr>
        <w:rPr>
          <w:rFonts w:cs="v4.2.0"/>
        </w:rPr>
      </w:pPr>
    </w:p>
    <w:p w14:paraId="447A75FB" w14:textId="77777777" w:rsidR="00D807C3" w:rsidRDefault="00D807C3">
      <w:pPr>
        <w:pStyle w:val="2"/>
        <w:ind w:left="0" w:firstLine="0"/>
        <w:jc w:val="both"/>
        <w:rPr>
          <w:sz w:val="24"/>
          <w:szCs w:val="24"/>
          <w:lang w:val="en-US"/>
        </w:rPr>
      </w:pPr>
      <w:r>
        <w:rPr>
          <w:rFonts w:hint="eastAsia"/>
          <w:sz w:val="24"/>
          <w:szCs w:val="24"/>
          <w:lang w:val="en-US"/>
        </w:rPr>
        <w:t>3. Conclusion</w:t>
      </w:r>
    </w:p>
    <w:p w14:paraId="290D0630" w14:textId="4BA74A05"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090F4E">
        <w:rPr>
          <w:rFonts w:cs="v4.2.0"/>
          <w:lang w:val="en-US"/>
        </w:rPr>
        <w:t>UE capability</w:t>
      </w:r>
      <w:r w:rsidR="00142C3F" w:rsidRPr="001A66CC">
        <w:rPr>
          <w:bCs/>
          <w:kern w:val="24"/>
        </w:rPr>
        <w:t xml:space="preserve">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3D910F5D" w14:textId="77777777" w:rsidR="0029724F" w:rsidRDefault="0029724F" w:rsidP="0029724F">
      <w:pPr>
        <w:rPr>
          <w:rFonts w:cs="v4.2.0"/>
          <w:lang w:val="en-US"/>
        </w:rPr>
      </w:pPr>
      <w:r w:rsidRPr="00534CD4">
        <w:rPr>
          <w:rFonts w:cs="v4.2.0" w:hint="eastAsia"/>
          <w:b/>
          <w:i/>
        </w:rPr>
        <w:t xml:space="preserve">Proposal </w:t>
      </w:r>
      <w:r>
        <w:rPr>
          <w:rFonts w:cs="v4.2.0"/>
          <w:b/>
          <w:i/>
        </w:rPr>
        <w:t>1</w:t>
      </w:r>
      <w:r w:rsidRPr="00534CD4">
        <w:rPr>
          <w:rFonts w:cs="v4.2.0" w:hint="eastAsia"/>
          <w:b/>
          <w:i/>
        </w:rPr>
        <w:t xml:space="preserve">. </w:t>
      </w:r>
      <w:r>
        <w:rPr>
          <w:rFonts w:cs="v4.2.0"/>
          <w:b/>
          <w:i/>
        </w:rPr>
        <w:t>No restriction on MO configuration except centre frequency and total number of CSI-RS resources.</w:t>
      </w:r>
    </w:p>
    <w:p w14:paraId="1C6D5541" w14:textId="77777777" w:rsidR="0029724F" w:rsidRDefault="0029724F" w:rsidP="0029724F">
      <w:pPr>
        <w:rPr>
          <w:rFonts w:cs="v4.2.0"/>
          <w:b/>
          <w:i/>
        </w:rPr>
      </w:pPr>
      <w:r w:rsidRPr="00534CD4">
        <w:rPr>
          <w:rFonts w:cs="v4.2.0" w:hint="eastAsia"/>
          <w:b/>
          <w:i/>
        </w:rPr>
        <w:t xml:space="preserve">Proposal </w:t>
      </w:r>
      <w:r>
        <w:rPr>
          <w:rFonts w:cs="v4.2.0"/>
          <w:b/>
          <w:i/>
        </w:rPr>
        <w:t>2</w:t>
      </w:r>
      <w:r w:rsidRPr="00534CD4">
        <w:rPr>
          <w:rFonts w:cs="v4.2.0" w:hint="eastAsia"/>
          <w:b/>
          <w:i/>
        </w:rPr>
        <w:t xml:space="preserve">. </w:t>
      </w:r>
      <w:r>
        <w:rPr>
          <w:rFonts w:cs="v4.2.0"/>
          <w:b/>
          <w:i/>
        </w:rPr>
        <w:t>One frequency layer means centre frequencies of configured CSI-RS resources are the same.</w:t>
      </w:r>
    </w:p>
    <w:p w14:paraId="296C541D" w14:textId="4381FF4D" w:rsidR="0029724F" w:rsidRDefault="0029724F" w:rsidP="0029724F">
      <w:pPr>
        <w:rPr>
          <w:rFonts w:cs="v4.2.0"/>
          <w:b/>
          <w:i/>
        </w:rPr>
      </w:pPr>
      <w:r w:rsidRPr="00534CD4">
        <w:rPr>
          <w:rFonts w:cs="v4.2.0" w:hint="eastAsia"/>
          <w:b/>
          <w:i/>
        </w:rPr>
        <w:t xml:space="preserve">Proposal </w:t>
      </w:r>
      <w:r>
        <w:rPr>
          <w:rFonts w:cs="v4.2.0"/>
          <w:b/>
          <w:i/>
        </w:rPr>
        <w:t>3</w:t>
      </w:r>
      <w:r w:rsidRPr="00534CD4">
        <w:rPr>
          <w:rFonts w:cs="v4.2.0" w:hint="eastAsia"/>
          <w:b/>
          <w:i/>
        </w:rPr>
        <w:t xml:space="preserve">. </w:t>
      </w:r>
      <w:r>
        <w:rPr>
          <w:rFonts w:cs="v4.2.0"/>
          <w:b/>
          <w:i/>
        </w:rPr>
        <w:t>One or multiple MOs can be one frequency layer.</w:t>
      </w:r>
    </w:p>
    <w:p w14:paraId="38F90D52" w14:textId="77777777" w:rsidR="0029724F" w:rsidRPr="00534CD4" w:rsidRDefault="0029724F" w:rsidP="0029724F">
      <w:pPr>
        <w:rPr>
          <w:rFonts w:cs="v4.2.0"/>
          <w:b/>
          <w:i/>
        </w:rPr>
      </w:pPr>
      <w:r w:rsidRPr="00534CD4">
        <w:rPr>
          <w:rFonts w:cs="v4.2.0" w:hint="eastAsia"/>
          <w:b/>
          <w:i/>
        </w:rPr>
        <w:t xml:space="preserve">Proposal </w:t>
      </w:r>
      <w:r>
        <w:rPr>
          <w:rFonts w:cs="v4.2.0"/>
          <w:b/>
          <w:i/>
        </w:rPr>
        <w:t>4</w:t>
      </w:r>
      <w:r w:rsidRPr="00534CD4">
        <w:rPr>
          <w:rFonts w:cs="v4.2.0" w:hint="eastAsia"/>
          <w:b/>
          <w:i/>
        </w:rPr>
        <w:t xml:space="preserve">. </w:t>
      </w:r>
      <w:r>
        <w:rPr>
          <w:rFonts w:cs="v4.2.0"/>
          <w:b/>
          <w:i/>
        </w:rPr>
        <w:t xml:space="preserve">A </w:t>
      </w:r>
      <w:r w:rsidRPr="00534CD4">
        <w:rPr>
          <w:rFonts w:cs="v4.2.0"/>
          <w:b/>
          <w:i/>
        </w:rPr>
        <w:t>UE shall be capable of monitoring at least 7 NR inter frequency layers</w:t>
      </w:r>
      <w:r>
        <w:rPr>
          <w:rFonts w:cs="v4.2.0"/>
          <w:b/>
          <w:i/>
        </w:rPr>
        <w:t xml:space="preserve"> configured by serving cell. The UE shall be capable of performing measurements including </w:t>
      </w:r>
      <w:r w:rsidRPr="009E77FD">
        <w:rPr>
          <w:b/>
          <w:bCs/>
          <w:i/>
        </w:rPr>
        <w:t xml:space="preserve">(SS-RSRP, SS-RSRQ, SS-SINR, </w:t>
      </w:r>
      <w:r>
        <w:rPr>
          <w:b/>
          <w:bCs/>
          <w:i/>
        </w:rPr>
        <w:t>CSI-RSRP, CSI-RSRQ, CSI-SINR,</w:t>
      </w:r>
      <w:r w:rsidRPr="009E77FD">
        <w:rPr>
          <w:b/>
          <w:bCs/>
          <w:i/>
        </w:rPr>
        <w:t xml:space="preserve"> E-UTRAN RSRP, E-UTRAN RSRQ, E-UTRAN RS-SINR measurements, etc.) of detected cells on all the layers.</w:t>
      </w:r>
      <w:r w:rsidRPr="00534CD4">
        <w:rPr>
          <w:rFonts w:cs="v4.2.0"/>
          <w:b/>
          <w:i/>
        </w:rPr>
        <w:t xml:space="preserve"> </w:t>
      </w:r>
    </w:p>
    <w:p w14:paraId="175B16DA" w14:textId="77777777" w:rsidR="0029724F" w:rsidRPr="00534CD4" w:rsidRDefault="0029724F" w:rsidP="0029724F">
      <w:pPr>
        <w:rPr>
          <w:rFonts w:cs="v4.2.0"/>
          <w:b/>
          <w:i/>
        </w:rPr>
      </w:pPr>
      <w:r w:rsidRPr="00534CD4">
        <w:rPr>
          <w:rFonts w:cs="v4.2.0"/>
          <w:b/>
          <w:i/>
        </w:rPr>
        <w:t xml:space="preserve">Proposal </w:t>
      </w:r>
      <w:r>
        <w:rPr>
          <w:rFonts w:cs="v4.2.0"/>
          <w:b/>
          <w:i/>
        </w:rPr>
        <w:t>5</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65984994" w14:textId="77777777" w:rsidR="0029724F" w:rsidRPr="00534CD4" w:rsidRDefault="0029724F" w:rsidP="0029724F">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UE shall be capable of performing CSI-RS based measurements for at least [8] identified cells in FR1 for intra frequency measurement and at least [4] identified cells in FR1 for inter frequency measurement</w:t>
      </w:r>
      <w:r w:rsidRPr="00534CD4">
        <w:rPr>
          <w:rFonts w:cs="v4.2.0"/>
          <w:b/>
          <w:i/>
        </w:rPr>
        <w:t>.</w:t>
      </w:r>
    </w:p>
    <w:p w14:paraId="1E4B96B9" w14:textId="77777777" w:rsidR="0029724F" w:rsidRPr="00534CD4" w:rsidRDefault="0029724F" w:rsidP="0029724F">
      <w:pPr>
        <w:rPr>
          <w:rFonts w:cs="v4.2.0"/>
          <w:b/>
          <w:i/>
        </w:rPr>
      </w:pPr>
      <w:r w:rsidRPr="00534CD4">
        <w:rPr>
          <w:rFonts w:cs="v4.2.0"/>
          <w:b/>
          <w:i/>
        </w:rPr>
        <w:t xml:space="preserve">Proposal </w:t>
      </w:r>
      <w:r>
        <w:rPr>
          <w:rFonts w:cs="v4.2.0"/>
          <w:b/>
          <w:i/>
        </w:rPr>
        <w:t>7</w:t>
      </w:r>
      <w:r w:rsidRPr="00534CD4">
        <w:rPr>
          <w:rFonts w:cs="v4.2.0"/>
          <w:b/>
          <w:i/>
        </w:rPr>
        <w:t xml:space="preserve">. </w:t>
      </w:r>
      <w:r>
        <w:rPr>
          <w:rFonts w:cs="v4.2.0"/>
          <w:b/>
          <w:i/>
        </w:rPr>
        <w:t>UE shall be capable of performing CSI-RS based measurements for at least [6] identified cells in FR2 for intra frequency measurement and at least [4] identified cells in FR2 for inter frequency measurement</w:t>
      </w:r>
      <w:r w:rsidRPr="00534CD4">
        <w:rPr>
          <w:rFonts w:cs="v4.2.0"/>
          <w:b/>
          <w:i/>
        </w:rPr>
        <w:t>.</w:t>
      </w:r>
    </w:p>
    <w:p w14:paraId="29460922" w14:textId="77777777" w:rsidR="0029724F" w:rsidRPr="00534CD4" w:rsidRDefault="0029724F" w:rsidP="0029724F">
      <w:pPr>
        <w:rPr>
          <w:rFonts w:cs="v4.2.0"/>
          <w:b/>
          <w:i/>
        </w:rPr>
      </w:pPr>
      <w:r w:rsidRPr="00534CD4">
        <w:rPr>
          <w:rFonts w:cs="v4.2.0"/>
          <w:b/>
          <w:i/>
        </w:rPr>
        <w:t xml:space="preserve">Proposal </w:t>
      </w:r>
      <w:r>
        <w:rPr>
          <w:rFonts w:cs="v4.2.0"/>
          <w:b/>
          <w:i/>
        </w:rPr>
        <w:t>8</w:t>
      </w:r>
      <w:r w:rsidRPr="00534CD4">
        <w:rPr>
          <w:rFonts w:cs="v4.2.0"/>
          <w:b/>
          <w:i/>
        </w:rPr>
        <w:t xml:space="preserve">. </w:t>
      </w:r>
      <w:r>
        <w:rPr>
          <w:rFonts w:cs="v4.2.0"/>
          <w:b/>
          <w:i/>
        </w:rPr>
        <w:t>UE shall be capable of performing SSB and CSI-RS based measurements for at least [12] identified cells in FR1 for intra frequency measurement and at least [6] identified cells in FR1 for inter frequency measurement</w:t>
      </w:r>
      <w:r w:rsidRPr="00534CD4">
        <w:rPr>
          <w:rFonts w:cs="v4.2.0"/>
          <w:b/>
          <w:i/>
        </w:rPr>
        <w:t>.</w:t>
      </w:r>
    </w:p>
    <w:p w14:paraId="7ED91CBD" w14:textId="77777777" w:rsidR="0029724F" w:rsidRPr="00534CD4" w:rsidRDefault="0029724F" w:rsidP="0029724F">
      <w:pPr>
        <w:rPr>
          <w:rFonts w:cs="v4.2.0"/>
          <w:b/>
          <w:i/>
        </w:rPr>
      </w:pPr>
      <w:r w:rsidRPr="00534CD4">
        <w:rPr>
          <w:rFonts w:cs="v4.2.0"/>
          <w:b/>
          <w:i/>
        </w:rPr>
        <w:t xml:space="preserve">Proposal </w:t>
      </w:r>
      <w:r>
        <w:rPr>
          <w:rFonts w:cs="v4.2.0"/>
          <w:b/>
          <w:i/>
        </w:rPr>
        <w:t>9</w:t>
      </w:r>
      <w:r w:rsidRPr="00534CD4">
        <w:rPr>
          <w:rFonts w:cs="v4.2.0"/>
          <w:b/>
          <w:i/>
        </w:rPr>
        <w:t xml:space="preserve">. </w:t>
      </w:r>
      <w:r>
        <w:rPr>
          <w:rFonts w:cs="v4.2.0"/>
          <w:b/>
          <w:i/>
        </w:rPr>
        <w:t>UE shall be capable of performing CSI-RS based measurements for at least [9] identified cells in FR2 for intra frequency measurement and at least [6] identified cells in FR2 for inter frequency measurement</w:t>
      </w:r>
      <w:r w:rsidRPr="00534CD4">
        <w:rPr>
          <w:rFonts w:cs="v4.2.0"/>
          <w:b/>
          <w:i/>
        </w:rPr>
        <w:t>.</w:t>
      </w:r>
    </w:p>
    <w:p w14:paraId="47DED12C" w14:textId="77777777" w:rsidR="0029724F" w:rsidRDefault="0029724F" w:rsidP="0029724F">
      <w:pPr>
        <w:rPr>
          <w:rFonts w:cs="v4.2.0"/>
        </w:rPr>
      </w:pPr>
      <w:r w:rsidRPr="00534CD4">
        <w:rPr>
          <w:rFonts w:cs="v4.2.0"/>
          <w:b/>
          <w:i/>
        </w:rPr>
        <w:t xml:space="preserve">Proposal </w:t>
      </w:r>
      <w:r>
        <w:rPr>
          <w:rFonts w:cs="v4.2.0"/>
          <w:b/>
          <w:i/>
        </w:rPr>
        <w:t>10</w:t>
      </w:r>
      <w:r w:rsidRPr="00534CD4">
        <w:rPr>
          <w:rFonts w:cs="v4.2.0"/>
          <w:b/>
          <w:i/>
        </w:rPr>
        <w:t xml:space="preserve">. </w:t>
      </w:r>
      <w:r>
        <w:rPr>
          <w:rFonts w:cs="v4.2.0"/>
          <w:b/>
          <w:i/>
        </w:rPr>
        <w:t>Number of CSI-RS resources shall be monitored by UE is specified as in option 2.</w:t>
      </w:r>
    </w:p>
    <w:p w14:paraId="16A010EC" w14:textId="77777777" w:rsidR="0029724F" w:rsidRPr="0003778E" w:rsidRDefault="0029724F" w:rsidP="0029724F">
      <w:pPr>
        <w:rPr>
          <w:rFonts w:cs="v4.2.0"/>
          <w:b/>
          <w:i/>
        </w:rPr>
      </w:pPr>
      <w:r w:rsidRPr="00534CD4">
        <w:rPr>
          <w:rFonts w:cs="v4.2.0"/>
          <w:b/>
          <w:i/>
        </w:rPr>
        <w:t xml:space="preserve">Proposal </w:t>
      </w:r>
      <w:r>
        <w:rPr>
          <w:rFonts w:cs="v4.2.0"/>
          <w:b/>
          <w:i/>
        </w:rPr>
        <w:t>11</w:t>
      </w:r>
      <w:r w:rsidRPr="00534CD4">
        <w:rPr>
          <w:rFonts w:cs="v4.2.0"/>
          <w:b/>
          <w:i/>
        </w:rPr>
        <w:t xml:space="preserve">. </w:t>
      </w:r>
      <w:r>
        <w:rPr>
          <w:rFonts w:cs="v4.2.0"/>
          <w:b/>
          <w:i/>
        </w:rPr>
        <w:t xml:space="preserve">Not to define UE capability to </w:t>
      </w:r>
      <w:r w:rsidRPr="0003778E">
        <w:rPr>
          <w:rFonts w:cs="v4.2.0"/>
          <w:b/>
          <w:i/>
        </w:rPr>
        <w:t>indicate maximum CSI-RS resources in a slot per MO</w:t>
      </w:r>
      <w:r>
        <w:rPr>
          <w:rFonts w:cs="v4.2.0"/>
          <w:b/>
          <w:i/>
        </w:rPr>
        <w:t>.</w:t>
      </w:r>
    </w:p>
    <w:p w14:paraId="15B5F73E" w14:textId="77777777" w:rsidR="0029724F" w:rsidRDefault="0029724F" w:rsidP="0029724F">
      <w:pPr>
        <w:rPr>
          <w:rFonts w:cs="v4.2.0"/>
        </w:rPr>
      </w:pPr>
      <w:r w:rsidRPr="00534CD4">
        <w:rPr>
          <w:rFonts w:cs="v4.2.0"/>
          <w:b/>
          <w:i/>
        </w:rPr>
        <w:t xml:space="preserve">Proposal </w:t>
      </w:r>
      <w:r>
        <w:rPr>
          <w:rFonts w:cs="v4.2.0"/>
          <w:b/>
          <w:i/>
        </w:rPr>
        <w:t>12</w:t>
      </w:r>
      <w:r w:rsidRPr="00534CD4">
        <w:rPr>
          <w:rFonts w:cs="v4.2.0"/>
          <w:b/>
          <w:i/>
        </w:rPr>
        <w:t xml:space="preserve">. </w:t>
      </w:r>
      <w:r>
        <w:rPr>
          <w:rFonts w:cs="v4.2.0"/>
          <w:b/>
          <w:i/>
        </w:rPr>
        <w:t>LS</w:t>
      </w:r>
      <w:r w:rsidRPr="0003778E">
        <w:rPr>
          <w:rFonts w:cs="v4.2.0"/>
          <w:b/>
          <w:i/>
        </w:rPr>
        <w:t xml:space="preserve"> RAN1/2 for clarification on the background of UE capability</w:t>
      </w:r>
      <w:r>
        <w:rPr>
          <w:rFonts w:cs="v4.2.0"/>
          <w:b/>
          <w:i/>
        </w:rPr>
        <w:t xml:space="preserve"> </w:t>
      </w:r>
      <w:proofErr w:type="spellStart"/>
      <w:r w:rsidRPr="0003778E">
        <w:rPr>
          <w:b/>
          <w:i/>
        </w:rPr>
        <w:t>maxNumberCSI</w:t>
      </w:r>
      <w:proofErr w:type="spellEnd"/>
      <w:r w:rsidRPr="0003778E">
        <w:rPr>
          <w:b/>
          <w:i/>
        </w:rPr>
        <w:t>-RS-RRM-RS-SINR</w:t>
      </w:r>
      <w:r w:rsidRPr="0003778E">
        <w:rPr>
          <w:rFonts w:cs="v4.2.0"/>
          <w:b/>
          <w:i/>
        </w:rPr>
        <w:t>, potential contradiction to requirements on number of CSI-RS resources UE shall monitor and necessity of this UE capability</w:t>
      </w:r>
      <w:r>
        <w:rPr>
          <w:rFonts w:cs="v4.2.0"/>
          <w:b/>
          <w:i/>
        </w:rPr>
        <w:t>.</w:t>
      </w:r>
    </w:p>
    <w:p w14:paraId="595F22FE" w14:textId="77777777" w:rsidR="0029724F" w:rsidRPr="0003778E" w:rsidRDefault="0029724F" w:rsidP="0029724F">
      <w:pPr>
        <w:rPr>
          <w:rFonts w:cs="v4.2.0"/>
          <w:b/>
          <w:i/>
        </w:rPr>
      </w:pPr>
      <w:r w:rsidRPr="00534CD4">
        <w:rPr>
          <w:rFonts w:cs="v4.2.0"/>
          <w:b/>
          <w:i/>
        </w:rPr>
        <w:t xml:space="preserve">Proposal </w:t>
      </w:r>
      <w:r>
        <w:rPr>
          <w:rFonts w:cs="v4.2.0"/>
          <w:b/>
          <w:i/>
        </w:rPr>
        <w:t>13</w:t>
      </w:r>
      <w:r w:rsidRPr="00534CD4">
        <w:rPr>
          <w:rFonts w:cs="v4.2.0"/>
          <w:b/>
          <w:i/>
        </w:rPr>
        <w:t xml:space="preserve">. </w:t>
      </w:r>
      <w:r>
        <w:rPr>
          <w:rFonts w:cs="v4.2.0"/>
          <w:b/>
          <w:i/>
        </w:rPr>
        <w:t>Gap configuration, frequency layer etc. should be taken into account if UE capability of</w:t>
      </w:r>
      <w:r w:rsidRPr="0029724F">
        <w:rPr>
          <w:rFonts w:cs="v4.2.0"/>
          <w:i/>
          <w:lang w:val="en-US"/>
        </w:rPr>
        <w:t xml:space="preserve"> </w:t>
      </w:r>
      <w:r w:rsidRPr="0029724F">
        <w:rPr>
          <w:rFonts w:cs="v4.2.0"/>
          <w:b/>
          <w:i/>
          <w:lang w:val="en-US"/>
        </w:rPr>
        <w:t>the minimum separation between two slots with CSI-RS resources</w:t>
      </w:r>
      <w:r>
        <w:rPr>
          <w:rFonts w:cs="v4.2.0"/>
          <w:b/>
          <w:i/>
        </w:rPr>
        <w:t xml:space="preserve"> is to be introduced.</w:t>
      </w:r>
    </w:p>
    <w:p w14:paraId="2DBCD2C7" w14:textId="77777777" w:rsidR="00487EBA" w:rsidRPr="0029724F" w:rsidRDefault="00487EBA" w:rsidP="00A264A4">
      <w:pPr>
        <w:rPr>
          <w:rFonts w:cs="v4.2.0"/>
          <w:b/>
          <w:i/>
        </w:rPr>
      </w:pPr>
    </w:p>
    <w:p w14:paraId="3FEEF529" w14:textId="77777777" w:rsidR="00D807C3" w:rsidRDefault="00D807C3">
      <w:pPr>
        <w:pStyle w:val="2"/>
        <w:jc w:val="both"/>
        <w:rPr>
          <w:sz w:val="24"/>
          <w:szCs w:val="24"/>
          <w:lang w:val="en-US"/>
        </w:rPr>
      </w:pPr>
      <w:r>
        <w:rPr>
          <w:rFonts w:hint="eastAsia"/>
          <w:sz w:val="24"/>
          <w:szCs w:val="24"/>
          <w:lang w:val="en-US"/>
        </w:rPr>
        <w:t>4. References</w:t>
      </w:r>
    </w:p>
    <w:p w14:paraId="488B134F" w14:textId="2B35A8F7" w:rsidR="00945800" w:rsidRPr="00945800" w:rsidRDefault="00945800" w:rsidP="00945800">
      <w:pPr>
        <w:numPr>
          <w:ilvl w:val="0"/>
          <w:numId w:val="2"/>
        </w:numPr>
        <w:jc w:val="both"/>
        <w:rPr>
          <w:lang w:eastAsia="en-US"/>
        </w:rPr>
      </w:pPr>
      <w:r w:rsidRPr="00945800">
        <w:rPr>
          <w:lang w:eastAsia="en-US"/>
        </w:rPr>
        <w:t>R4-2002258</w:t>
      </w:r>
      <w:r w:rsidRPr="00945800">
        <w:rPr>
          <w:lang w:eastAsia="en-US"/>
        </w:rPr>
        <w:tab/>
        <w:t>WF on CSI-RS based L3 measurement capability and requirements</w:t>
      </w:r>
      <w:r>
        <w:rPr>
          <w:lang w:eastAsia="en-US"/>
        </w:rPr>
        <w:t>, OPPO</w:t>
      </w:r>
    </w:p>
    <w:p w14:paraId="27F586FE" w14:textId="006DC61F" w:rsidR="005B343B" w:rsidRDefault="005B343B" w:rsidP="00CC0787">
      <w:pPr>
        <w:numPr>
          <w:ilvl w:val="0"/>
          <w:numId w:val="2"/>
        </w:numPr>
        <w:jc w:val="both"/>
        <w:rPr>
          <w:lang w:eastAsia="en-US"/>
        </w:rPr>
      </w:pPr>
      <w:r w:rsidRPr="005B343B">
        <w:rPr>
          <w:lang w:eastAsia="en-US"/>
        </w:rPr>
        <w:t>R4-191</w:t>
      </w:r>
      <w:r w:rsidR="004C2B40">
        <w:rPr>
          <w:lang w:eastAsia="en-US"/>
        </w:rPr>
        <w:t>47</w:t>
      </w:r>
      <w:r w:rsidR="00CB482C">
        <w:rPr>
          <w:lang w:eastAsia="en-US"/>
        </w:rPr>
        <w:t>89</w:t>
      </w:r>
      <w:r w:rsidRPr="005B343B">
        <w:rPr>
          <w:lang w:eastAsia="en-US"/>
        </w:rPr>
        <w:tab/>
      </w:r>
      <w:r w:rsidR="00CB482C" w:rsidRPr="00CB482C">
        <w:rPr>
          <w:lang w:eastAsia="en-US"/>
        </w:rPr>
        <w:t>Discussion on UE measurement capability of CSI-RS based RRM measurements</w:t>
      </w:r>
      <w:r w:rsidRPr="005B343B">
        <w:rPr>
          <w:lang w:eastAsia="en-US"/>
        </w:rPr>
        <w:t>, ZTE</w:t>
      </w:r>
    </w:p>
    <w:p w14:paraId="6E7B323D" w14:textId="11641A3B" w:rsidR="00945800" w:rsidRPr="00945800" w:rsidRDefault="00945800" w:rsidP="002072A0">
      <w:pPr>
        <w:numPr>
          <w:ilvl w:val="0"/>
          <w:numId w:val="2"/>
        </w:numPr>
        <w:jc w:val="both"/>
        <w:rPr>
          <w:lang w:eastAsia="en-US"/>
        </w:rPr>
      </w:pPr>
      <w:r w:rsidRPr="00945800">
        <w:rPr>
          <w:lang w:eastAsia="en-US"/>
        </w:rPr>
        <w:t>R4-2001276</w:t>
      </w:r>
      <w:r w:rsidRPr="00945800">
        <w:rPr>
          <w:lang w:eastAsia="en-US"/>
        </w:rPr>
        <w:tab/>
        <w:t>Further discussion on UE measurement capability of CSI-RS based RRM measurements</w:t>
      </w:r>
      <w:r w:rsidRPr="005B343B">
        <w:rPr>
          <w:lang w:eastAsia="en-US"/>
        </w:rPr>
        <w:t>, ZTE</w:t>
      </w:r>
    </w:p>
    <w:p w14:paraId="397F94C6" w14:textId="77777777" w:rsidR="00945800" w:rsidRPr="005B343B" w:rsidRDefault="00945800" w:rsidP="00CC0787">
      <w:pPr>
        <w:numPr>
          <w:ilvl w:val="0"/>
          <w:numId w:val="2"/>
        </w:numPr>
        <w:jc w:val="both"/>
        <w:rPr>
          <w:lang w:eastAsia="en-US"/>
        </w:rPr>
      </w:pPr>
    </w:p>
    <w:sectPr w:rsidR="00945800"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DEDD89" w14:textId="77777777" w:rsidR="003B096A" w:rsidRDefault="003B096A">
      <w:pPr>
        <w:spacing w:after="0"/>
      </w:pPr>
      <w:r>
        <w:separator/>
      </w:r>
    </w:p>
  </w:endnote>
  <w:endnote w:type="continuationSeparator" w:id="0">
    <w:p w14:paraId="2021771F" w14:textId="77777777" w:rsidR="003B096A" w:rsidRDefault="003B0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25BBF"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34480" w14:textId="77777777" w:rsidR="003B096A" w:rsidRDefault="003B096A">
      <w:pPr>
        <w:spacing w:after="0"/>
      </w:pPr>
      <w:r>
        <w:separator/>
      </w:r>
    </w:p>
  </w:footnote>
  <w:footnote w:type="continuationSeparator" w:id="0">
    <w:p w14:paraId="5C007F63" w14:textId="77777777" w:rsidR="003B096A" w:rsidRDefault="003B096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6B25" w14:textId="77777777" w:rsidR="00D807C3" w:rsidRDefault="00D807C3">
    <w:pPr>
      <w:pStyle w:val="aa"/>
      <w:framePr w:wrap="around" w:vAnchor="text" w:hAnchor="margin" w:xAlign="center" w:y="1"/>
      <w:widowControl/>
    </w:pPr>
  </w:p>
  <w:p w14:paraId="7BFD1A3E"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B1938"/>
    <w:multiLevelType w:val="hybridMultilevel"/>
    <w:tmpl w:val="7A5E0ED8"/>
    <w:lvl w:ilvl="0" w:tplc="BCBE3750">
      <w:start w:val="1"/>
      <w:numFmt w:val="bullet"/>
      <w:lvlText w:val="•"/>
      <w:lvlJc w:val="left"/>
      <w:pPr>
        <w:tabs>
          <w:tab w:val="num" w:pos="360"/>
        </w:tabs>
        <w:ind w:left="360" w:hanging="360"/>
      </w:pPr>
      <w:rPr>
        <w:rFonts w:ascii="Arial" w:hAnsi="Arial" w:hint="default"/>
      </w:rPr>
    </w:lvl>
    <w:lvl w:ilvl="1" w:tplc="488A254A" w:tentative="1">
      <w:start w:val="1"/>
      <w:numFmt w:val="bullet"/>
      <w:lvlText w:val="•"/>
      <w:lvlJc w:val="left"/>
      <w:pPr>
        <w:tabs>
          <w:tab w:val="num" w:pos="1080"/>
        </w:tabs>
        <w:ind w:left="1080" w:hanging="360"/>
      </w:pPr>
      <w:rPr>
        <w:rFonts w:ascii="Arial" w:hAnsi="Arial" w:hint="default"/>
      </w:rPr>
    </w:lvl>
    <w:lvl w:ilvl="2" w:tplc="EB2A4FF0" w:tentative="1">
      <w:start w:val="1"/>
      <w:numFmt w:val="bullet"/>
      <w:lvlText w:val="•"/>
      <w:lvlJc w:val="left"/>
      <w:pPr>
        <w:tabs>
          <w:tab w:val="num" w:pos="1800"/>
        </w:tabs>
        <w:ind w:left="1800" w:hanging="360"/>
      </w:pPr>
      <w:rPr>
        <w:rFonts w:ascii="Arial" w:hAnsi="Arial" w:hint="default"/>
      </w:rPr>
    </w:lvl>
    <w:lvl w:ilvl="3" w:tplc="27040C54" w:tentative="1">
      <w:start w:val="1"/>
      <w:numFmt w:val="bullet"/>
      <w:lvlText w:val="•"/>
      <w:lvlJc w:val="left"/>
      <w:pPr>
        <w:tabs>
          <w:tab w:val="num" w:pos="2520"/>
        </w:tabs>
        <w:ind w:left="2520" w:hanging="360"/>
      </w:pPr>
      <w:rPr>
        <w:rFonts w:ascii="Arial" w:hAnsi="Arial" w:hint="default"/>
      </w:rPr>
    </w:lvl>
    <w:lvl w:ilvl="4" w:tplc="644081C8" w:tentative="1">
      <w:start w:val="1"/>
      <w:numFmt w:val="bullet"/>
      <w:lvlText w:val="•"/>
      <w:lvlJc w:val="left"/>
      <w:pPr>
        <w:tabs>
          <w:tab w:val="num" w:pos="3240"/>
        </w:tabs>
        <w:ind w:left="3240" w:hanging="360"/>
      </w:pPr>
      <w:rPr>
        <w:rFonts w:ascii="Arial" w:hAnsi="Arial" w:hint="default"/>
      </w:rPr>
    </w:lvl>
    <w:lvl w:ilvl="5" w:tplc="3F423FC0" w:tentative="1">
      <w:start w:val="1"/>
      <w:numFmt w:val="bullet"/>
      <w:lvlText w:val="•"/>
      <w:lvlJc w:val="left"/>
      <w:pPr>
        <w:tabs>
          <w:tab w:val="num" w:pos="3960"/>
        </w:tabs>
        <w:ind w:left="3960" w:hanging="360"/>
      </w:pPr>
      <w:rPr>
        <w:rFonts w:ascii="Arial" w:hAnsi="Arial" w:hint="default"/>
      </w:rPr>
    </w:lvl>
    <w:lvl w:ilvl="6" w:tplc="2034D0D6" w:tentative="1">
      <w:start w:val="1"/>
      <w:numFmt w:val="bullet"/>
      <w:lvlText w:val="•"/>
      <w:lvlJc w:val="left"/>
      <w:pPr>
        <w:tabs>
          <w:tab w:val="num" w:pos="4680"/>
        </w:tabs>
        <w:ind w:left="4680" w:hanging="360"/>
      </w:pPr>
      <w:rPr>
        <w:rFonts w:ascii="Arial" w:hAnsi="Arial" w:hint="default"/>
      </w:rPr>
    </w:lvl>
    <w:lvl w:ilvl="7" w:tplc="17F47250" w:tentative="1">
      <w:start w:val="1"/>
      <w:numFmt w:val="bullet"/>
      <w:lvlText w:val="•"/>
      <w:lvlJc w:val="left"/>
      <w:pPr>
        <w:tabs>
          <w:tab w:val="num" w:pos="5400"/>
        </w:tabs>
        <w:ind w:left="5400" w:hanging="360"/>
      </w:pPr>
      <w:rPr>
        <w:rFonts w:ascii="Arial" w:hAnsi="Arial" w:hint="default"/>
      </w:rPr>
    </w:lvl>
    <w:lvl w:ilvl="8" w:tplc="FF90FA26"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2A904B7"/>
    <w:multiLevelType w:val="hybridMultilevel"/>
    <w:tmpl w:val="39CCC120"/>
    <w:lvl w:ilvl="0" w:tplc="62780FB6">
      <w:start w:val="1"/>
      <w:numFmt w:val="bullet"/>
      <w:lvlText w:val="•"/>
      <w:lvlJc w:val="left"/>
      <w:pPr>
        <w:tabs>
          <w:tab w:val="num" w:pos="720"/>
        </w:tabs>
        <w:ind w:left="720" w:hanging="360"/>
      </w:pPr>
      <w:rPr>
        <w:rFonts w:ascii="Arial" w:hAnsi="Arial" w:hint="default"/>
      </w:rPr>
    </w:lvl>
    <w:lvl w:ilvl="1" w:tplc="3A3215BE">
      <w:numFmt w:val="bullet"/>
      <w:lvlText w:val="•"/>
      <w:lvlJc w:val="left"/>
      <w:pPr>
        <w:tabs>
          <w:tab w:val="num" w:pos="1440"/>
        </w:tabs>
        <w:ind w:left="1440" w:hanging="360"/>
      </w:pPr>
      <w:rPr>
        <w:rFonts w:ascii="Arial" w:hAnsi="Arial" w:hint="default"/>
      </w:rPr>
    </w:lvl>
    <w:lvl w:ilvl="2" w:tplc="5F4EBD82" w:tentative="1">
      <w:start w:val="1"/>
      <w:numFmt w:val="bullet"/>
      <w:lvlText w:val="•"/>
      <w:lvlJc w:val="left"/>
      <w:pPr>
        <w:tabs>
          <w:tab w:val="num" w:pos="2160"/>
        </w:tabs>
        <w:ind w:left="2160" w:hanging="360"/>
      </w:pPr>
      <w:rPr>
        <w:rFonts w:ascii="Arial" w:hAnsi="Arial" w:hint="default"/>
      </w:rPr>
    </w:lvl>
    <w:lvl w:ilvl="3" w:tplc="D60AE848" w:tentative="1">
      <w:start w:val="1"/>
      <w:numFmt w:val="bullet"/>
      <w:lvlText w:val="•"/>
      <w:lvlJc w:val="left"/>
      <w:pPr>
        <w:tabs>
          <w:tab w:val="num" w:pos="2880"/>
        </w:tabs>
        <w:ind w:left="2880" w:hanging="360"/>
      </w:pPr>
      <w:rPr>
        <w:rFonts w:ascii="Arial" w:hAnsi="Arial" w:hint="default"/>
      </w:rPr>
    </w:lvl>
    <w:lvl w:ilvl="4" w:tplc="9D0A1972" w:tentative="1">
      <w:start w:val="1"/>
      <w:numFmt w:val="bullet"/>
      <w:lvlText w:val="•"/>
      <w:lvlJc w:val="left"/>
      <w:pPr>
        <w:tabs>
          <w:tab w:val="num" w:pos="3600"/>
        </w:tabs>
        <w:ind w:left="3600" w:hanging="360"/>
      </w:pPr>
      <w:rPr>
        <w:rFonts w:ascii="Arial" w:hAnsi="Arial" w:hint="default"/>
      </w:rPr>
    </w:lvl>
    <w:lvl w:ilvl="5" w:tplc="B2B411AC" w:tentative="1">
      <w:start w:val="1"/>
      <w:numFmt w:val="bullet"/>
      <w:lvlText w:val="•"/>
      <w:lvlJc w:val="left"/>
      <w:pPr>
        <w:tabs>
          <w:tab w:val="num" w:pos="4320"/>
        </w:tabs>
        <w:ind w:left="4320" w:hanging="360"/>
      </w:pPr>
      <w:rPr>
        <w:rFonts w:ascii="Arial" w:hAnsi="Arial" w:hint="default"/>
      </w:rPr>
    </w:lvl>
    <w:lvl w:ilvl="6" w:tplc="768E81F8" w:tentative="1">
      <w:start w:val="1"/>
      <w:numFmt w:val="bullet"/>
      <w:lvlText w:val="•"/>
      <w:lvlJc w:val="left"/>
      <w:pPr>
        <w:tabs>
          <w:tab w:val="num" w:pos="5040"/>
        </w:tabs>
        <w:ind w:left="5040" w:hanging="360"/>
      </w:pPr>
      <w:rPr>
        <w:rFonts w:ascii="Arial" w:hAnsi="Arial" w:hint="default"/>
      </w:rPr>
    </w:lvl>
    <w:lvl w:ilvl="7" w:tplc="932C98F0" w:tentative="1">
      <w:start w:val="1"/>
      <w:numFmt w:val="bullet"/>
      <w:lvlText w:val="•"/>
      <w:lvlJc w:val="left"/>
      <w:pPr>
        <w:tabs>
          <w:tab w:val="num" w:pos="5760"/>
        </w:tabs>
        <w:ind w:left="5760" w:hanging="360"/>
      </w:pPr>
      <w:rPr>
        <w:rFonts w:ascii="Arial" w:hAnsi="Arial" w:hint="default"/>
      </w:rPr>
    </w:lvl>
    <w:lvl w:ilvl="8" w:tplc="D1B21A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AB2AD4"/>
    <w:multiLevelType w:val="hybridMultilevel"/>
    <w:tmpl w:val="A9A24060"/>
    <w:lvl w:ilvl="0" w:tplc="2DF2087C">
      <w:start w:val="1"/>
      <w:numFmt w:val="bullet"/>
      <w:lvlText w:val="•"/>
      <w:lvlJc w:val="left"/>
      <w:pPr>
        <w:tabs>
          <w:tab w:val="num" w:pos="720"/>
        </w:tabs>
        <w:ind w:left="720" w:hanging="360"/>
      </w:pPr>
      <w:rPr>
        <w:rFonts w:ascii="Arial" w:hAnsi="Arial" w:hint="default"/>
      </w:rPr>
    </w:lvl>
    <w:lvl w:ilvl="1" w:tplc="FEB4DB3A">
      <w:numFmt w:val="bullet"/>
      <w:lvlText w:val="•"/>
      <w:lvlJc w:val="left"/>
      <w:pPr>
        <w:tabs>
          <w:tab w:val="num" w:pos="1440"/>
        </w:tabs>
        <w:ind w:left="1440" w:hanging="360"/>
      </w:pPr>
      <w:rPr>
        <w:rFonts w:ascii="Arial" w:hAnsi="Arial" w:hint="default"/>
      </w:rPr>
    </w:lvl>
    <w:lvl w:ilvl="2" w:tplc="E7368808" w:tentative="1">
      <w:start w:val="1"/>
      <w:numFmt w:val="bullet"/>
      <w:lvlText w:val="•"/>
      <w:lvlJc w:val="left"/>
      <w:pPr>
        <w:tabs>
          <w:tab w:val="num" w:pos="2160"/>
        </w:tabs>
        <w:ind w:left="2160" w:hanging="360"/>
      </w:pPr>
      <w:rPr>
        <w:rFonts w:ascii="Arial" w:hAnsi="Arial" w:hint="default"/>
      </w:rPr>
    </w:lvl>
    <w:lvl w:ilvl="3" w:tplc="3C9ECD42" w:tentative="1">
      <w:start w:val="1"/>
      <w:numFmt w:val="bullet"/>
      <w:lvlText w:val="•"/>
      <w:lvlJc w:val="left"/>
      <w:pPr>
        <w:tabs>
          <w:tab w:val="num" w:pos="2880"/>
        </w:tabs>
        <w:ind w:left="2880" w:hanging="360"/>
      </w:pPr>
      <w:rPr>
        <w:rFonts w:ascii="Arial" w:hAnsi="Arial" w:hint="default"/>
      </w:rPr>
    </w:lvl>
    <w:lvl w:ilvl="4" w:tplc="E63AC5D0" w:tentative="1">
      <w:start w:val="1"/>
      <w:numFmt w:val="bullet"/>
      <w:lvlText w:val="•"/>
      <w:lvlJc w:val="left"/>
      <w:pPr>
        <w:tabs>
          <w:tab w:val="num" w:pos="3600"/>
        </w:tabs>
        <w:ind w:left="3600" w:hanging="360"/>
      </w:pPr>
      <w:rPr>
        <w:rFonts w:ascii="Arial" w:hAnsi="Arial" w:hint="default"/>
      </w:rPr>
    </w:lvl>
    <w:lvl w:ilvl="5" w:tplc="2E8C2D50" w:tentative="1">
      <w:start w:val="1"/>
      <w:numFmt w:val="bullet"/>
      <w:lvlText w:val="•"/>
      <w:lvlJc w:val="left"/>
      <w:pPr>
        <w:tabs>
          <w:tab w:val="num" w:pos="4320"/>
        </w:tabs>
        <w:ind w:left="4320" w:hanging="360"/>
      </w:pPr>
      <w:rPr>
        <w:rFonts w:ascii="Arial" w:hAnsi="Arial" w:hint="default"/>
      </w:rPr>
    </w:lvl>
    <w:lvl w:ilvl="6" w:tplc="C7B4B8AC" w:tentative="1">
      <w:start w:val="1"/>
      <w:numFmt w:val="bullet"/>
      <w:lvlText w:val="•"/>
      <w:lvlJc w:val="left"/>
      <w:pPr>
        <w:tabs>
          <w:tab w:val="num" w:pos="5040"/>
        </w:tabs>
        <w:ind w:left="5040" w:hanging="360"/>
      </w:pPr>
      <w:rPr>
        <w:rFonts w:ascii="Arial" w:hAnsi="Arial" w:hint="default"/>
      </w:rPr>
    </w:lvl>
    <w:lvl w:ilvl="7" w:tplc="5374E0C6" w:tentative="1">
      <w:start w:val="1"/>
      <w:numFmt w:val="bullet"/>
      <w:lvlText w:val="•"/>
      <w:lvlJc w:val="left"/>
      <w:pPr>
        <w:tabs>
          <w:tab w:val="num" w:pos="5760"/>
        </w:tabs>
        <w:ind w:left="5760" w:hanging="360"/>
      </w:pPr>
      <w:rPr>
        <w:rFonts w:ascii="Arial" w:hAnsi="Arial" w:hint="default"/>
      </w:rPr>
    </w:lvl>
    <w:lvl w:ilvl="8" w:tplc="AF0254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B36BB1"/>
    <w:multiLevelType w:val="hybridMultilevel"/>
    <w:tmpl w:val="600C32E6"/>
    <w:lvl w:ilvl="0" w:tplc="FE883500">
      <w:start w:val="1"/>
      <w:numFmt w:val="bullet"/>
      <w:lvlText w:val="•"/>
      <w:lvlJc w:val="left"/>
      <w:pPr>
        <w:tabs>
          <w:tab w:val="num" w:pos="360"/>
        </w:tabs>
        <w:ind w:left="360" w:hanging="360"/>
      </w:pPr>
      <w:rPr>
        <w:rFonts w:ascii="Arial" w:hAnsi="Arial" w:hint="default"/>
      </w:rPr>
    </w:lvl>
    <w:lvl w:ilvl="1" w:tplc="C146455E">
      <w:numFmt w:val="bullet"/>
      <w:lvlText w:val="•"/>
      <w:lvlJc w:val="left"/>
      <w:pPr>
        <w:tabs>
          <w:tab w:val="num" w:pos="1080"/>
        </w:tabs>
        <w:ind w:left="1080" w:hanging="360"/>
      </w:pPr>
      <w:rPr>
        <w:rFonts w:ascii="Arial" w:hAnsi="Arial" w:hint="default"/>
      </w:rPr>
    </w:lvl>
    <w:lvl w:ilvl="2" w:tplc="A124611A">
      <w:numFmt w:val="bullet"/>
      <w:lvlText w:val="•"/>
      <w:lvlJc w:val="left"/>
      <w:pPr>
        <w:tabs>
          <w:tab w:val="num" w:pos="1800"/>
        </w:tabs>
        <w:ind w:left="1800" w:hanging="360"/>
      </w:pPr>
      <w:rPr>
        <w:rFonts w:ascii="Arial" w:hAnsi="Arial" w:hint="default"/>
      </w:rPr>
    </w:lvl>
    <w:lvl w:ilvl="3" w:tplc="BE0C4316" w:tentative="1">
      <w:start w:val="1"/>
      <w:numFmt w:val="bullet"/>
      <w:lvlText w:val="•"/>
      <w:lvlJc w:val="left"/>
      <w:pPr>
        <w:tabs>
          <w:tab w:val="num" w:pos="2520"/>
        </w:tabs>
        <w:ind w:left="2520" w:hanging="360"/>
      </w:pPr>
      <w:rPr>
        <w:rFonts w:ascii="Arial" w:hAnsi="Arial" w:hint="default"/>
      </w:rPr>
    </w:lvl>
    <w:lvl w:ilvl="4" w:tplc="324E2C38" w:tentative="1">
      <w:start w:val="1"/>
      <w:numFmt w:val="bullet"/>
      <w:lvlText w:val="•"/>
      <w:lvlJc w:val="left"/>
      <w:pPr>
        <w:tabs>
          <w:tab w:val="num" w:pos="3240"/>
        </w:tabs>
        <w:ind w:left="3240" w:hanging="360"/>
      </w:pPr>
      <w:rPr>
        <w:rFonts w:ascii="Arial" w:hAnsi="Arial" w:hint="default"/>
      </w:rPr>
    </w:lvl>
    <w:lvl w:ilvl="5" w:tplc="C444FFE2" w:tentative="1">
      <w:start w:val="1"/>
      <w:numFmt w:val="bullet"/>
      <w:lvlText w:val="•"/>
      <w:lvlJc w:val="left"/>
      <w:pPr>
        <w:tabs>
          <w:tab w:val="num" w:pos="3960"/>
        </w:tabs>
        <w:ind w:left="3960" w:hanging="360"/>
      </w:pPr>
      <w:rPr>
        <w:rFonts w:ascii="Arial" w:hAnsi="Arial" w:hint="default"/>
      </w:rPr>
    </w:lvl>
    <w:lvl w:ilvl="6" w:tplc="47282B86" w:tentative="1">
      <w:start w:val="1"/>
      <w:numFmt w:val="bullet"/>
      <w:lvlText w:val="•"/>
      <w:lvlJc w:val="left"/>
      <w:pPr>
        <w:tabs>
          <w:tab w:val="num" w:pos="4680"/>
        </w:tabs>
        <w:ind w:left="4680" w:hanging="360"/>
      </w:pPr>
      <w:rPr>
        <w:rFonts w:ascii="Arial" w:hAnsi="Arial" w:hint="default"/>
      </w:rPr>
    </w:lvl>
    <w:lvl w:ilvl="7" w:tplc="1E6A27D0" w:tentative="1">
      <w:start w:val="1"/>
      <w:numFmt w:val="bullet"/>
      <w:lvlText w:val="•"/>
      <w:lvlJc w:val="left"/>
      <w:pPr>
        <w:tabs>
          <w:tab w:val="num" w:pos="5400"/>
        </w:tabs>
        <w:ind w:left="5400" w:hanging="360"/>
      </w:pPr>
      <w:rPr>
        <w:rFonts w:ascii="Arial" w:hAnsi="Arial" w:hint="default"/>
      </w:rPr>
    </w:lvl>
    <w:lvl w:ilvl="8" w:tplc="DBB6795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D8F2BF6"/>
    <w:multiLevelType w:val="hybridMultilevel"/>
    <w:tmpl w:val="7AC095FA"/>
    <w:lvl w:ilvl="0" w:tplc="23C002E4">
      <w:start w:val="1"/>
      <w:numFmt w:val="bullet"/>
      <w:lvlText w:val="•"/>
      <w:lvlJc w:val="left"/>
      <w:pPr>
        <w:tabs>
          <w:tab w:val="num" w:pos="720"/>
        </w:tabs>
        <w:ind w:left="720" w:hanging="360"/>
      </w:pPr>
      <w:rPr>
        <w:rFonts w:ascii="Arial" w:hAnsi="Arial" w:hint="default"/>
      </w:rPr>
    </w:lvl>
    <w:lvl w:ilvl="1" w:tplc="39D4DDD0">
      <w:numFmt w:val="bullet"/>
      <w:lvlText w:val="•"/>
      <w:lvlJc w:val="left"/>
      <w:pPr>
        <w:tabs>
          <w:tab w:val="num" w:pos="1440"/>
        </w:tabs>
        <w:ind w:left="1440" w:hanging="360"/>
      </w:pPr>
      <w:rPr>
        <w:rFonts w:ascii="Arial" w:hAnsi="Arial" w:hint="default"/>
      </w:rPr>
    </w:lvl>
    <w:lvl w:ilvl="2" w:tplc="15F2265C" w:tentative="1">
      <w:start w:val="1"/>
      <w:numFmt w:val="bullet"/>
      <w:lvlText w:val="•"/>
      <w:lvlJc w:val="left"/>
      <w:pPr>
        <w:tabs>
          <w:tab w:val="num" w:pos="2160"/>
        </w:tabs>
        <w:ind w:left="2160" w:hanging="360"/>
      </w:pPr>
      <w:rPr>
        <w:rFonts w:ascii="Arial" w:hAnsi="Arial" w:hint="default"/>
      </w:rPr>
    </w:lvl>
    <w:lvl w:ilvl="3" w:tplc="DB24A99E" w:tentative="1">
      <w:start w:val="1"/>
      <w:numFmt w:val="bullet"/>
      <w:lvlText w:val="•"/>
      <w:lvlJc w:val="left"/>
      <w:pPr>
        <w:tabs>
          <w:tab w:val="num" w:pos="2880"/>
        </w:tabs>
        <w:ind w:left="2880" w:hanging="360"/>
      </w:pPr>
      <w:rPr>
        <w:rFonts w:ascii="Arial" w:hAnsi="Arial" w:hint="default"/>
      </w:rPr>
    </w:lvl>
    <w:lvl w:ilvl="4" w:tplc="B8981AD2" w:tentative="1">
      <w:start w:val="1"/>
      <w:numFmt w:val="bullet"/>
      <w:lvlText w:val="•"/>
      <w:lvlJc w:val="left"/>
      <w:pPr>
        <w:tabs>
          <w:tab w:val="num" w:pos="3600"/>
        </w:tabs>
        <w:ind w:left="3600" w:hanging="360"/>
      </w:pPr>
      <w:rPr>
        <w:rFonts w:ascii="Arial" w:hAnsi="Arial" w:hint="default"/>
      </w:rPr>
    </w:lvl>
    <w:lvl w:ilvl="5" w:tplc="31285A56" w:tentative="1">
      <w:start w:val="1"/>
      <w:numFmt w:val="bullet"/>
      <w:lvlText w:val="•"/>
      <w:lvlJc w:val="left"/>
      <w:pPr>
        <w:tabs>
          <w:tab w:val="num" w:pos="4320"/>
        </w:tabs>
        <w:ind w:left="4320" w:hanging="360"/>
      </w:pPr>
      <w:rPr>
        <w:rFonts w:ascii="Arial" w:hAnsi="Arial" w:hint="default"/>
      </w:rPr>
    </w:lvl>
    <w:lvl w:ilvl="6" w:tplc="22243532" w:tentative="1">
      <w:start w:val="1"/>
      <w:numFmt w:val="bullet"/>
      <w:lvlText w:val="•"/>
      <w:lvlJc w:val="left"/>
      <w:pPr>
        <w:tabs>
          <w:tab w:val="num" w:pos="5040"/>
        </w:tabs>
        <w:ind w:left="5040" w:hanging="360"/>
      </w:pPr>
      <w:rPr>
        <w:rFonts w:ascii="Arial" w:hAnsi="Arial" w:hint="default"/>
      </w:rPr>
    </w:lvl>
    <w:lvl w:ilvl="7" w:tplc="246EF5B6" w:tentative="1">
      <w:start w:val="1"/>
      <w:numFmt w:val="bullet"/>
      <w:lvlText w:val="•"/>
      <w:lvlJc w:val="left"/>
      <w:pPr>
        <w:tabs>
          <w:tab w:val="num" w:pos="5760"/>
        </w:tabs>
        <w:ind w:left="5760" w:hanging="360"/>
      </w:pPr>
      <w:rPr>
        <w:rFonts w:ascii="Arial" w:hAnsi="Arial" w:hint="default"/>
      </w:rPr>
    </w:lvl>
    <w:lvl w:ilvl="8" w:tplc="003089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20B47"/>
    <w:multiLevelType w:val="hybridMultilevel"/>
    <w:tmpl w:val="C64E1D70"/>
    <w:lvl w:ilvl="0" w:tplc="9A26435A">
      <w:start w:val="1"/>
      <w:numFmt w:val="bullet"/>
      <w:lvlText w:val="•"/>
      <w:lvlJc w:val="left"/>
      <w:pPr>
        <w:tabs>
          <w:tab w:val="num" w:pos="360"/>
        </w:tabs>
        <w:ind w:left="360" w:hanging="360"/>
      </w:pPr>
      <w:rPr>
        <w:rFonts w:ascii="Arial" w:hAnsi="Arial" w:hint="default"/>
      </w:rPr>
    </w:lvl>
    <w:lvl w:ilvl="1" w:tplc="6228F452">
      <w:numFmt w:val="bullet"/>
      <w:lvlText w:val="•"/>
      <w:lvlJc w:val="left"/>
      <w:pPr>
        <w:tabs>
          <w:tab w:val="num" w:pos="1080"/>
        </w:tabs>
        <w:ind w:left="1080" w:hanging="360"/>
      </w:pPr>
      <w:rPr>
        <w:rFonts w:ascii="Arial" w:hAnsi="Arial" w:hint="default"/>
      </w:rPr>
    </w:lvl>
    <w:lvl w:ilvl="2" w:tplc="97924CFA" w:tentative="1">
      <w:start w:val="1"/>
      <w:numFmt w:val="bullet"/>
      <w:lvlText w:val="•"/>
      <w:lvlJc w:val="left"/>
      <w:pPr>
        <w:tabs>
          <w:tab w:val="num" w:pos="1800"/>
        </w:tabs>
        <w:ind w:left="1800" w:hanging="360"/>
      </w:pPr>
      <w:rPr>
        <w:rFonts w:ascii="Arial" w:hAnsi="Arial" w:hint="default"/>
      </w:rPr>
    </w:lvl>
    <w:lvl w:ilvl="3" w:tplc="A95A7B38" w:tentative="1">
      <w:start w:val="1"/>
      <w:numFmt w:val="bullet"/>
      <w:lvlText w:val="•"/>
      <w:lvlJc w:val="left"/>
      <w:pPr>
        <w:tabs>
          <w:tab w:val="num" w:pos="2520"/>
        </w:tabs>
        <w:ind w:left="2520" w:hanging="360"/>
      </w:pPr>
      <w:rPr>
        <w:rFonts w:ascii="Arial" w:hAnsi="Arial" w:hint="default"/>
      </w:rPr>
    </w:lvl>
    <w:lvl w:ilvl="4" w:tplc="994EF256" w:tentative="1">
      <w:start w:val="1"/>
      <w:numFmt w:val="bullet"/>
      <w:lvlText w:val="•"/>
      <w:lvlJc w:val="left"/>
      <w:pPr>
        <w:tabs>
          <w:tab w:val="num" w:pos="3240"/>
        </w:tabs>
        <w:ind w:left="3240" w:hanging="360"/>
      </w:pPr>
      <w:rPr>
        <w:rFonts w:ascii="Arial" w:hAnsi="Arial" w:hint="default"/>
      </w:rPr>
    </w:lvl>
    <w:lvl w:ilvl="5" w:tplc="5E8EFB00" w:tentative="1">
      <w:start w:val="1"/>
      <w:numFmt w:val="bullet"/>
      <w:lvlText w:val="•"/>
      <w:lvlJc w:val="left"/>
      <w:pPr>
        <w:tabs>
          <w:tab w:val="num" w:pos="3960"/>
        </w:tabs>
        <w:ind w:left="3960" w:hanging="360"/>
      </w:pPr>
      <w:rPr>
        <w:rFonts w:ascii="Arial" w:hAnsi="Arial" w:hint="default"/>
      </w:rPr>
    </w:lvl>
    <w:lvl w:ilvl="6" w:tplc="ED906EFC" w:tentative="1">
      <w:start w:val="1"/>
      <w:numFmt w:val="bullet"/>
      <w:lvlText w:val="•"/>
      <w:lvlJc w:val="left"/>
      <w:pPr>
        <w:tabs>
          <w:tab w:val="num" w:pos="4680"/>
        </w:tabs>
        <w:ind w:left="4680" w:hanging="360"/>
      </w:pPr>
      <w:rPr>
        <w:rFonts w:ascii="Arial" w:hAnsi="Arial" w:hint="default"/>
      </w:rPr>
    </w:lvl>
    <w:lvl w:ilvl="7" w:tplc="46FCC6EE" w:tentative="1">
      <w:start w:val="1"/>
      <w:numFmt w:val="bullet"/>
      <w:lvlText w:val="•"/>
      <w:lvlJc w:val="left"/>
      <w:pPr>
        <w:tabs>
          <w:tab w:val="num" w:pos="5400"/>
        </w:tabs>
        <w:ind w:left="5400" w:hanging="360"/>
      </w:pPr>
      <w:rPr>
        <w:rFonts w:ascii="Arial" w:hAnsi="Arial" w:hint="default"/>
      </w:rPr>
    </w:lvl>
    <w:lvl w:ilvl="8" w:tplc="46D6CC58"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AF7123"/>
    <w:multiLevelType w:val="hybridMultilevel"/>
    <w:tmpl w:val="51AE1688"/>
    <w:lvl w:ilvl="0" w:tplc="C47ECE18">
      <w:start w:val="1"/>
      <w:numFmt w:val="bullet"/>
      <w:lvlText w:val="•"/>
      <w:lvlJc w:val="left"/>
      <w:pPr>
        <w:tabs>
          <w:tab w:val="num" w:pos="720"/>
        </w:tabs>
        <w:ind w:left="720" w:hanging="360"/>
      </w:pPr>
      <w:rPr>
        <w:rFonts w:ascii="Arial" w:hAnsi="Arial" w:hint="default"/>
      </w:rPr>
    </w:lvl>
    <w:lvl w:ilvl="1" w:tplc="252212CC" w:tentative="1">
      <w:start w:val="1"/>
      <w:numFmt w:val="bullet"/>
      <w:lvlText w:val="•"/>
      <w:lvlJc w:val="left"/>
      <w:pPr>
        <w:tabs>
          <w:tab w:val="num" w:pos="1440"/>
        </w:tabs>
        <w:ind w:left="1440" w:hanging="360"/>
      </w:pPr>
      <w:rPr>
        <w:rFonts w:ascii="Arial" w:hAnsi="Arial" w:hint="default"/>
      </w:rPr>
    </w:lvl>
    <w:lvl w:ilvl="2" w:tplc="94A29D0E" w:tentative="1">
      <w:start w:val="1"/>
      <w:numFmt w:val="bullet"/>
      <w:lvlText w:val="•"/>
      <w:lvlJc w:val="left"/>
      <w:pPr>
        <w:tabs>
          <w:tab w:val="num" w:pos="2160"/>
        </w:tabs>
        <w:ind w:left="2160" w:hanging="360"/>
      </w:pPr>
      <w:rPr>
        <w:rFonts w:ascii="Arial" w:hAnsi="Arial" w:hint="default"/>
      </w:rPr>
    </w:lvl>
    <w:lvl w:ilvl="3" w:tplc="9202F0CE" w:tentative="1">
      <w:start w:val="1"/>
      <w:numFmt w:val="bullet"/>
      <w:lvlText w:val="•"/>
      <w:lvlJc w:val="left"/>
      <w:pPr>
        <w:tabs>
          <w:tab w:val="num" w:pos="2880"/>
        </w:tabs>
        <w:ind w:left="2880" w:hanging="360"/>
      </w:pPr>
      <w:rPr>
        <w:rFonts w:ascii="Arial" w:hAnsi="Arial" w:hint="default"/>
      </w:rPr>
    </w:lvl>
    <w:lvl w:ilvl="4" w:tplc="C3508D2E" w:tentative="1">
      <w:start w:val="1"/>
      <w:numFmt w:val="bullet"/>
      <w:lvlText w:val="•"/>
      <w:lvlJc w:val="left"/>
      <w:pPr>
        <w:tabs>
          <w:tab w:val="num" w:pos="3600"/>
        </w:tabs>
        <w:ind w:left="3600" w:hanging="360"/>
      </w:pPr>
      <w:rPr>
        <w:rFonts w:ascii="Arial" w:hAnsi="Arial" w:hint="default"/>
      </w:rPr>
    </w:lvl>
    <w:lvl w:ilvl="5" w:tplc="A7804C1C" w:tentative="1">
      <w:start w:val="1"/>
      <w:numFmt w:val="bullet"/>
      <w:lvlText w:val="•"/>
      <w:lvlJc w:val="left"/>
      <w:pPr>
        <w:tabs>
          <w:tab w:val="num" w:pos="4320"/>
        </w:tabs>
        <w:ind w:left="4320" w:hanging="360"/>
      </w:pPr>
      <w:rPr>
        <w:rFonts w:ascii="Arial" w:hAnsi="Arial" w:hint="default"/>
      </w:rPr>
    </w:lvl>
    <w:lvl w:ilvl="6" w:tplc="52200766" w:tentative="1">
      <w:start w:val="1"/>
      <w:numFmt w:val="bullet"/>
      <w:lvlText w:val="•"/>
      <w:lvlJc w:val="left"/>
      <w:pPr>
        <w:tabs>
          <w:tab w:val="num" w:pos="5040"/>
        </w:tabs>
        <w:ind w:left="5040" w:hanging="360"/>
      </w:pPr>
      <w:rPr>
        <w:rFonts w:ascii="Arial" w:hAnsi="Arial" w:hint="default"/>
      </w:rPr>
    </w:lvl>
    <w:lvl w:ilvl="7" w:tplc="11FEAF8A" w:tentative="1">
      <w:start w:val="1"/>
      <w:numFmt w:val="bullet"/>
      <w:lvlText w:val="•"/>
      <w:lvlJc w:val="left"/>
      <w:pPr>
        <w:tabs>
          <w:tab w:val="num" w:pos="5760"/>
        </w:tabs>
        <w:ind w:left="5760" w:hanging="360"/>
      </w:pPr>
      <w:rPr>
        <w:rFonts w:ascii="Arial" w:hAnsi="Arial" w:hint="default"/>
      </w:rPr>
    </w:lvl>
    <w:lvl w:ilvl="8" w:tplc="D424E2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num>
  <w:num w:numId="7">
    <w:abstractNumId w:val="8"/>
  </w:num>
  <w:num w:numId="8">
    <w:abstractNumId w:val="2"/>
  </w:num>
  <w:num w:numId="9">
    <w:abstractNumId w:val="0"/>
  </w:num>
  <w:num w:numId="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0FAF"/>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023"/>
    <w:rsid w:val="00015334"/>
    <w:rsid w:val="00015D1D"/>
    <w:rsid w:val="000160BD"/>
    <w:rsid w:val="00016347"/>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78E"/>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68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F4E"/>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8E4"/>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B19"/>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3DBB"/>
    <w:rsid w:val="001247DB"/>
    <w:rsid w:val="001264F8"/>
    <w:rsid w:val="001265EB"/>
    <w:rsid w:val="00127343"/>
    <w:rsid w:val="00127780"/>
    <w:rsid w:val="001279A9"/>
    <w:rsid w:val="00127A7B"/>
    <w:rsid w:val="00127CA9"/>
    <w:rsid w:val="00130095"/>
    <w:rsid w:val="0013021F"/>
    <w:rsid w:val="00130484"/>
    <w:rsid w:val="00130C2D"/>
    <w:rsid w:val="00131033"/>
    <w:rsid w:val="001311A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84"/>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801"/>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443"/>
    <w:rsid w:val="001F4826"/>
    <w:rsid w:val="001F4A5D"/>
    <w:rsid w:val="001F4C07"/>
    <w:rsid w:val="001F503D"/>
    <w:rsid w:val="001F59AB"/>
    <w:rsid w:val="001F6658"/>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275"/>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24F"/>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4F65"/>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64"/>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44"/>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A2F"/>
    <w:rsid w:val="003A6C47"/>
    <w:rsid w:val="003A7633"/>
    <w:rsid w:val="003B0087"/>
    <w:rsid w:val="003B096A"/>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3AB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B40"/>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2E5"/>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1B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5FBD"/>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67AD9"/>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57E"/>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0A7"/>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1E7"/>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086"/>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00"/>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5CA"/>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7FD"/>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442"/>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D2"/>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57B77"/>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CF2"/>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658"/>
    <w:rsid w:val="00BC2FDB"/>
    <w:rsid w:val="00BC3325"/>
    <w:rsid w:val="00BC387A"/>
    <w:rsid w:val="00BC410F"/>
    <w:rsid w:val="00BC4695"/>
    <w:rsid w:val="00BC46BC"/>
    <w:rsid w:val="00BC5DBA"/>
    <w:rsid w:val="00BC5F28"/>
    <w:rsid w:val="00BC648D"/>
    <w:rsid w:val="00BC6606"/>
    <w:rsid w:val="00BC669D"/>
    <w:rsid w:val="00BC68FB"/>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F9F"/>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663"/>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893"/>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82C"/>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2C1"/>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56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24"/>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872"/>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498"/>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65D"/>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341"/>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96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652"/>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A62E9"/>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43010682">
      <w:bodyDiv w:val="1"/>
      <w:marLeft w:val="0"/>
      <w:marRight w:val="0"/>
      <w:marTop w:val="0"/>
      <w:marBottom w:val="0"/>
      <w:divBdr>
        <w:top w:val="none" w:sz="0" w:space="0" w:color="auto"/>
        <w:left w:val="none" w:sz="0" w:space="0" w:color="auto"/>
        <w:bottom w:val="none" w:sz="0" w:space="0" w:color="auto"/>
        <w:right w:val="none" w:sz="0" w:space="0" w:color="auto"/>
      </w:divBdr>
      <w:divsChild>
        <w:div w:id="2133359732">
          <w:marLeft w:val="360"/>
          <w:marRight w:val="0"/>
          <w:marTop w:val="200"/>
          <w:marBottom w:val="0"/>
          <w:divBdr>
            <w:top w:val="none" w:sz="0" w:space="0" w:color="auto"/>
            <w:left w:val="none" w:sz="0" w:space="0" w:color="auto"/>
            <w:bottom w:val="none" w:sz="0" w:space="0" w:color="auto"/>
            <w:right w:val="none" w:sz="0" w:space="0" w:color="auto"/>
          </w:divBdr>
        </w:div>
        <w:div w:id="1501891851">
          <w:marLeft w:val="1080"/>
          <w:marRight w:val="0"/>
          <w:marTop w:val="100"/>
          <w:marBottom w:val="0"/>
          <w:divBdr>
            <w:top w:val="none" w:sz="0" w:space="0" w:color="auto"/>
            <w:left w:val="none" w:sz="0" w:space="0" w:color="auto"/>
            <w:bottom w:val="none" w:sz="0" w:space="0" w:color="auto"/>
            <w:right w:val="none" w:sz="0" w:space="0" w:color="auto"/>
          </w:divBdr>
        </w:div>
        <w:div w:id="1763380251">
          <w:marLeft w:val="1080"/>
          <w:marRight w:val="0"/>
          <w:marTop w:val="100"/>
          <w:marBottom w:val="0"/>
          <w:divBdr>
            <w:top w:val="none" w:sz="0" w:space="0" w:color="auto"/>
            <w:left w:val="none" w:sz="0" w:space="0" w:color="auto"/>
            <w:bottom w:val="none" w:sz="0" w:space="0" w:color="auto"/>
            <w:right w:val="none" w:sz="0" w:space="0" w:color="auto"/>
          </w:divBdr>
        </w:div>
        <w:div w:id="333192109">
          <w:marLeft w:val="1080"/>
          <w:marRight w:val="0"/>
          <w:marTop w:val="100"/>
          <w:marBottom w:val="0"/>
          <w:divBdr>
            <w:top w:val="none" w:sz="0" w:space="0" w:color="auto"/>
            <w:left w:val="none" w:sz="0" w:space="0" w:color="auto"/>
            <w:bottom w:val="none" w:sz="0" w:space="0" w:color="auto"/>
            <w:right w:val="none" w:sz="0" w:space="0" w:color="auto"/>
          </w:divBdr>
        </w:div>
        <w:div w:id="1515531797">
          <w:marLeft w:val="360"/>
          <w:marRight w:val="0"/>
          <w:marTop w:val="200"/>
          <w:marBottom w:val="0"/>
          <w:divBdr>
            <w:top w:val="none" w:sz="0" w:space="0" w:color="auto"/>
            <w:left w:val="none" w:sz="0" w:space="0" w:color="auto"/>
            <w:bottom w:val="none" w:sz="0" w:space="0" w:color="auto"/>
            <w:right w:val="none" w:sz="0" w:space="0" w:color="auto"/>
          </w:divBdr>
        </w:div>
        <w:div w:id="1246105993">
          <w:marLeft w:val="1080"/>
          <w:marRight w:val="0"/>
          <w:marTop w:val="100"/>
          <w:marBottom w:val="0"/>
          <w:divBdr>
            <w:top w:val="none" w:sz="0" w:space="0" w:color="auto"/>
            <w:left w:val="none" w:sz="0" w:space="0" w:color="auto"/>
            <w:bottom w:val="none" w:sz="0" w:space="0" w:color="auto"/>
            <w:right w:val="none" w:sz="0" w:space="0" w:color="auto"/>
          </w:divBdr>
        </w:div>
      </w:divsChild>
    </w:div>
    <w:div w:id="924535038">
      <w:bodyDiv w:val="1"/>
      <w:marLeft w:val="0"/>
      <w:marRight w:val="0"/>
      <w:marTop w:val="0"/>
      <w:marBottom w:val="0"/>
      <w:divBdr>
        <w:top w:val="none" w:sz="0" w:space="0" w:color="auto"/>
        <w:left w:val="none" w:sz="0" w:space="0" w:color="auto"/>
        <w:bottom w:val="none" w:sz="0" w:space="0" w:color="auto"/>
        <w:right w:val="none" w:sz="0" w:space="0" w:color="auto"/>
      </w:divBdr>
      <w:divsChild>
        <w:div w:id="1177381932">
          <w:marLeft w:val="360"/>
          <w:marRight w:val="0"/>
          <w:marTop w:val="200"/>
          <w:marBottom w:val="0"/>
          <w:divBdr>
            <w:top w:val="none" w:sz="0" w:space="0" w:color="auto"/>
            <w:left w:val="none" w:sz="0" w:space="0" w:color="auto"/>
            <w:bottom w:val="none" w:sz="0" w:space="0" w:color="auto"/>
            <w:right w:val="none" w:sz="0" w:space="0" w:color="auto"/>
          </w:divBdr>
        </w:div>
        <w:div w:id="1326131179">
          <w:marLeft w:val="360"/>
          <w:marRight w:val="0"/>
          <w:marTop w:val="200"/>
          <w:marBottom w:val="0"/>
          <w:divBdr>
            <w:top w:val="none" w:sz="0" w:space="0" w:color="auto"/>
            <w:left w:val="none" w:sz="0" w:space="0" w:color="auto"/>
            <w:bottom w:val="none" w:sz="0" w:space="0" w:color="auto"/>
            <w:right w:val="none" w:sz="0" w:space="0" w:color="auto"/>
          </w:divBdr>
        </w:div>
        <w:div w:id="153669601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79329845">
      <w:bodyDiv w:val="1"/>
      <w:marLeft w:val="0"/>
      <w:marRight w:val="0"/>
      <w:marTop w:val="0"/>
      <w:marBottom w:val="0"/>
      <w:divBdr>
        <w:top w:val="none" w:sz="0" w:space="0" w:color="auto"/>
        <w:left w:val="none" w:sz="0" w:space="0" w:color="auto"/>
        <w:bottom w:val="none" w:sz="0" w:space="0" w:color="auto"/>
        <w:right w:val="none" w:sz="0" w:space="0" w:color="auto"/>
      </w:divBdr>
      <w:divsChild>
        <w:div w:id="1069579160">
          <w:marLeft w:val="360"/>
          <w:marRight w:val="0"/>
          <w:marTop w:val="200"/>
          <w:marBottom w:val="0"/>
          <w:divBdr>
            <w:top w:val="none" w:sz="0" w:space="0" w:color="auto"/>
            <w:left w:val="none" w:sz="0" w:space="0" w:color="auto"/>
            <w:bottom w:val="none" w:sz="0" w:space="0" w:color="auto"/>
            <w:right w:val="none" w:sz="0" w:space="0" w:color="auto"/>
          </w:divBdr>
        </w:div>
        <w:div w:id="1435173303">
          <w:marLeft w:val="360"/>
          <w:marRight w:val="0"/>
          <w:marTop w:val="200"/>
          <w:marBottom w:val="0"/>
          <w:divBdr>
            <w:top w:val="none" w:sz="0" w:space="0" w:color="auto"/>
            <w:left w:val="none" w:sz="0" w:space="0" w:color="auto"/>
            <w:bottom w:val="none" w:sz="0" w:space="0" w:color="auto"/>
            <w:right w:val="none" w:sz="0" w:space="0" w:color="auto"/>
          </w:divBdr>
        </w:div>
        <w:div w:id="1715886032">
          <w:marLeft w:val="360"/>
          <w:marRight w:val="0"/>
          <w:marTop w:val="200"/>
          <w:marBottom w:val="0"/>
          <w:divBdr>
            <w:top w:val="none" w:sz="0" w:space="0" w:color="auto"/>
            <w:left w:val="none" w:sz="0" w:space="0" w:color="auto"/>
            <w:bottom w:val="none" w:sz="0" w:space="0" w:color="auto"/>
            <w:right w:val="none" w:sz="0" w:space="0" w:color="auto"/>
          </w:divBdr>
        </w:div>
        <w:div w:id="1761439502">
          <w:marLeft w:val="1080"/>
          <w:marRight w:val="0"/>
          <w:marTop w:val="100"/>
          <w:marBottom w:val="0"/>
          <w:divBdr>
            <w:top w:val="none" w:sz="0" w:space="0" w:color="auto"/>
            <w:left w:val="none" w:sz="0" w:space="0" w:color="auto"/>
            <w:bottom w:val="none" w:sz="0" w:space="0" w:color="auto"/>
            <w:right w:val="none" w:sz="0" w:space="0" w:color="auto"/>
          </w:divBdr>
        </w:div>
        <w:div w:id="1798833405">
          <w:marLeft w:val="1080"/>
          <w:marRight w:val="0"/>
          <w:marTop w:val="100"/>
          <w:marBottom w:val="0"/>
          <w:divBdr>
            <w:top w:val="none" w:sz="0" w:space="0" w:color="auto"/>
            <w:left w:val="none" w:sz="0" w:space="0" w:color="auto"/>
            <w:bottom w:val="none" w:sz="0" w:space="0" w:color="auto"/>
            <w:right w:val="none" w:sz="0" w:space="0" w:color="auto"/>
          </w:divBdr>
        </w:div>
        <w:div w:id="6493591">
          <w:marLeft w:val="1080"/>
          <w:marRight w:val="0"/>
          <w:marTop w:val="1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251357031">
      <w:bodyDiv w:val="1"/>
      <w:marLeft w:val="0"/>
      <w:marRight w:val="0"/>
      <w:marTop w:val="0"/>
      <w:marBottom w:val="0"/>
      <w:divBdr>
        <w:top w:val="none" w:sz="0" w:space="0" w:color="auto"/>
        <w:left w:val="none" w:sz="0" w:space="0" w:color="auto"/>
        <w:bottom w:val="none" w:sz="0" w:space="0" w:color="auto"/>
        <w:right w:val="none" w:sz="0" w:space="0" w:color="auto"/>
      </w:divBdr>
      <w:divsChild>
        <w:div w:id="2086761983">
          <w:marLeft w:val="360"/>
          <w:marRight w:val="0"/>
          <w:marTop w:val="200"/>
          <w:marBottom w:val="0"/>
          <w:divBdr>
            <w:top w:val="none" w:sz="0" w:space="0" w:color="auto"/>
            <w:left w:val="none" w:sz="0" w:space="0" w:color="auto"/>
            <w:bottom w:val="none" w:sz="0" w:space="0" w:color="auto"/>
            <w:right w:val="none" w:sz="0" w:space="0" w:color="auto"/>
          </w:divBdr>
        </w:div>
        <w:div w:id="1502087714">
          <w:marLeft w:val="360"/>
          <w:marRight w:val="0"/>
          <w:marTop w:val="200"/>
          <w:marBottom w:val="0"/>
          <w:divBdr>
            <w:top w:val="none" w:sz="0" w:space="0" w:color="auto"/>
            <w:left w:val="none" w:sz="0" w:space="0" w:color="auto"/>
            <w:bottom w:val="none" w:sz="0" w:space="0" w:color="auto"/>
            <w:right w:val="none" w:sz="0" w:space="0" w:color="auto"/>
          </w:divBdr>
        </w:div>
      </w:divsChild>
    </w:div>
    <w:div w:id="1420247553">
      <w:bodyDiv w:val="1"/>
      <w:marLeft w:val="0"/>
      <w:marRight w:val="0"/>
      <w:marTop w:val="0"/>
      <w:marBottom w:val="0"/>
      <w:divBdr>
        <w:top w:val="none" w:sz="0" w:space="0" w:color="auto"/>
        <w:left w:val="none" w:sz="0" w:space="0" w:color="auto"/>
        <w:bottom w:val="none" w:sz="0" w:space="0" w:color="auto"/>
        <w:right w:val="none" w:sz="0" w:space="0" w:color="auto"/>
      </w:divBdr>
      <w:divsChild>
        <w:div w:id="1293756491">
          <w:marLeft w:val="360"/>
          <w:marRight w:val="0"/>
          <w:marTop w:val="200"/>
          <w:marBottom w:val="0"/>
          <w:divBdr>
            <w:top w:val="none" w:sz="0" w:space="0" w:color="auto"/>
            <w:left w:val="none" w:sz="0" w:space="0" w:color="auto"/>
            <w:bottom w:val="none" w:sz="0" w:space="0" w:color="auto"/>
            <w:right w:val="none" w:sz="0" w:space="0" w:color="auto"/>
          </w:divBdr>
        </w:div>
        <w:div w:id="599488829">
          <w:marLeft w:val="1080"/>
          <w:marRight w:val="0"/>
          <w:marTop w:val="100"/>
          <w:marBottom w:val="0"/>
          <w:divBdr>
            <w:top w:val="none" w:sz="0" w:space="0" w:color="auto"/>
            <w:left w:val="none" w:sz="0" w:space="0" w:color="auto"/>
            <w:bottom w:val="none" w:sz="0" w:space="0" w:color="auto"/>
            <w:right w:val="none" w:sz="0" w:space="0" w:color="auto"/>
          </w:divBdr>
        </w:div>
        <w:div w:id="659579840">
          <w:marLeft w:val="360"/>
          <w:marRight w:val="0"/>
          <w:marTop w:val="200"/>
          <w:marBottom w:val="0"/>
          <w:divBdr>
            <w:top w:val="none" w:sz="0" w:space="0" w:color="auto"/>
            <w:left w:val="none" w:sz="0" w:space="0" w:color="auto"/>
            <w:bottom w:val="none" w:sz="0" w:space="0" w:color="auto"/>
            <w:right w:val="none" w:sz="0" w:space="0" w:color="auto"/>
          </w:divBdr>
        </w:div>
        <w:div w:id="1688829022">
          <w:marLeft w:val="1080"/>
          <w:marRight w:val="0"/>
          <w:marTop w:val="100"/>
          <w:marBottom w:val="0"/>
          <w:divBdr>
            <w:top w:val="none" w:sz="0" w:space="0" w:color="auto"/>
            <w:left w:val="none" w:sz="0" w:space="0" w:color="auto"/>
            <w:bottom w:val="none" w:sz="0" w:space="0" w:color="auto"/>
            <w:right w:val="none" w:sz="0" w:space="0" w:color="auto"/>
          </w:divBdr>
        </w:div>
        <w:div w:id="1445883044">
          <w:marLeft w:val="1800"/>
          <w:marRight w:val="0"/>
          <w:marTop w:val="100"/>
          <w:marBottom w:val="0"/>
          <w:divBdr>
            <w:top w:val="none" w:sz="0" w:space="0" w:color="auto"/>
            <w:left w:val="none" w:sz="0" w:space="0" w:color="auto"/>
            <w:bottom w:val="none" w:sz="0" w:space="0" w:color="auto"/>
            <w:right w:val="none" w:sz="0" w:space="0" w:color="auto"/>
          </w:divBdr>
        </w:div>
        <w:div w:id="545754">
          <w:marLeft w:val="1800"/>
          <w:marRight w:val="0"/>
          <w:marTop w:val="100"/>
          <w:marBottom w:val="0"/>
          <w:divBdr>
            <w:top w:val="none" w:sz="0" w:space="0" w:color="auto"/>
            <w:left w:val="none" w:sz="0" w:space="0" w:color="auto"/>
            <w:bottom w:val="none" w:sz="0" w:space="0" w:color="auto"/>
            <w:right w:val="none" w:sz="0" w:space="0" w:color="auto"/>
          </w:divBdr>
        </w:div>
        <w:div w:id="1250698193">
          <w:marLeft w:val="1800"/>
          <w:marRight w:val="0"/>
          <w:marTop w:val="100"/>
          <w:marBottom w:val="0"/>
          <w:divBdr>
            <w:top w:val="none" w:sz="0" w:space="0" w:color="auto"/>
            <w:left w:val="none" w:sz="0" w:space="0" w:color="auto"/>
            <w:bottom w:val="none" w:sz="0" w:space="0" w:color="auto"/>
            <w:right w:val="none" w:sz="0" w:space="0" w:color="auto"/>
          </w:divBdr>
        </w:div>
        <w:div w:id="1083795753">
          <w:marLeft w:val="360"/>
          <w:marRight w:val="0"/>
          <w:marTop w:val="200"/>
          <w:marBottom w:val="0"/>
          <w:divBdr>
            <w:top w:val="none" w:sz="0" w:space="0" w:color="auto"/>
            <w:left w:val="none" w:sz="0" w:space="0" w:color="auto"/>
            <w:bottom w:val="none" w:sz="0" w:space="0" w:color="auto"/>
            <w:right w:val="none" w:sz="0" w:space="0" w:color="auto"/>
          </w:divBdr>
        </w:div>
        <w:div w:id="513807051">
          <w:marLeft w:val="907"/>
          <w:marRight w:val="0"/>
          <w:marTop w:val="100"/>
          <w:marBottom w:val="0"/>
          <w:divBdr>
            <w:top w:val="none" w:sz="0" w:space="0" w:color="auto"/>
            <w:left w:val="none" w:sz="0" w:space="0" w:color="auto"/>
            <w:bottom w:val="none" w:sz="0" w:space="0" w:color="auto"/>
            <w:right w:val="none" w:sz="0" w:space="0" w:color="auto"/>
          </w:divBdr>
        </w:div>
        <w:div w:id="729811457">
          <w:marLeft w:val="907"/>
          <w:marRight w:val="0"/>
          <w:marTop w:val="100"/>
          <w:marBottom w:val="0"/>
          <w:divBdr>
            <w:top w:val="none" w:sz="0" w:space="0" w:color="auto"/>
            <w:left w:val="none" w:sz="0" w:space="0" w:color="auto"/>
            <w:bottom w:val="none" w:sz="0" w:space="0" w:color="auto"/>
            <w:right w:val="none" w:sz="0" w:space="0" w:color="auto"/>
          </w:divBdr>
        </w:div>
        <w:div w:id="276254995">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676103739">
      <w:bodyDiv w:val="1"/>
      <w:marLeft w:val="0"/>
      <w:marRight w:val="0"/>
      <w:marTop w:val="0"/>
      <w:marBottom w:val="0"/>
      <w:divBdr>
        <w:top w:val="none" w:sz="0" w:space="0" w:color="auto"/>
        <w:left w:val="none" w:sz="0" w:space="0" w:color="auto"/>
        <w:bottom w:val="none" w:sz="0" w:space="0" w:color="auto"/>
        <w:right w:val="none" w:sz="0" w:space="0" w:color="auto"/>
      </w:divBdr>
      <w:divsChild>
        <w:div w:id="1858084245">
          <w:marLeft w:val="360"/>
          <w:marRight w:val="0"/>
          <w:marTop w:val="200"/>
          <w:marBottom w:val="0"/>
          <w:divBdr>
            <w:top w:val="none" w:sz="0" w:space="0" w:color="auto"/>
            <w:left w:val="none" w:sz="0" w:space="0" w:color="auto"/>
            <w:bottom w:val="none" w:sz="0" w:space="0" w:color="auto"/>
            <w:right w:val="none" w:sz="0" w:space="0" w:color="auto"/>
          </w:divBdr>
        </w:div>
        <w:div w:id="1157577219">
          <w:marLeft w:val="360"/>
          <w:marRight w:val="0"/>
          <w:marTop w:val="200"/>
          <w:marBottom w:val="0"/>
          <w:divBdr>
            <w:top w:val="none" w:sz="0" w:space="0" w:color="auto"/>
            <w:left w:val="none" w:sz="0" w:space="0" w:color="auto"/>
            <w:bottom w:val="none" w:sz="0" w:space="0" w:color="auto"/>
            <w:right w:val="none" w:sz="0" w:space="0" w:color="auto"/>
          </w:divBdr>
        </w:div>
        <w:div w:id="157232629">
          <w:marLeft w:val="1080"/>
          <w:marRight w:val="0"/>
          <w:marTop w:val="100"/>
          <w:marBottom w:val="0"/>
          <w:divBdr>
            <w:top w:val="none" w:sz="0" w:space="0" w:color="auto"/>
            <w:left w:val="none" w:sz="0" w:space="0" w:color="auto"/>
            <w:bottom w:val="none" w:sz="0" w:space="0" w:color="auto"/>
            <w:right w:val="none" w:sz="0" w:space="0" w:color="auto"/>
          </w:divBdr>
        </w:div>
        <w:div w:id="1536774009">
          <w:marLeft w:val="1080"/>
          <w:marRight w:val="0"/>
          <w:marTop w:val="100"/>
          <w:marBottom w:val="0"/>
          <w:divBdr>
            <w:top w:val="none" w:sz="0" w:space="0" w:color="auto"/>
            <w:left w:val="none" w:sz="0" w:space="0" w:color="auto"/>
            <w:bottom w:val="none" w:sz="0" w:space="0" w:color="auto"/>
            <w:right w:val="none" w:sz="0" w:space="0" w:color="auto"/>
          </w:divBdr>
        </w:div>
        <w:div w:id="135296389">
          <w:marLeft w:val="1080"/>
          <w:marRight w:val="0"/>
          <w:marTop w:val="100"/>
          <w:marBottom w:val="0"/>
          <w:divBdr>
            <w:top w:val="none" w:sz="0" w:space="0" w:color="auto"/>
            <w:left w:val="none" w:sz="0" w:space="0" w:color="auto"/>
            <w:bottom w:val="none" w:sz="0" w:space="0" w:color="auto"/>
            <w:right w:val="none" w:sz="0" w:space="0" w:color="auto"/>
          </w:divBdr>
        </w:div>
        <w:div w:id="1966347823">
          <w:marLeft w:val="1080"/>
          <w:marRight w:val="0"/>
          <w:marTop w:val="100"/>
          <w:marBottom w:val="0"/>
          <w:divBdr>
            <w:top w:val="none" w:sz="0" w:space="0" w:color="auto"/>
            <w:left w:val="none" w:sz="0" w:space="0" w:color="auto"/>
            <w:bottom w:val="none" w:sz="0" w:space="0" w:color="auto"/>
            <w:right w:val="none" w:sz="0" w:space="0" w:color="auto"/>
          </w:divBdr>
        </w:div>
        <w:div w:id="618993473">
          <w:marLeft w:val="360"/>
          <w:marRight w:val="0"/>
          <w:marTop w:val="200"/>
          <w:marBottom w:val="0"/>
          <w:divBdr>
            <w:top w:val="none" w:sz="0" w:space="0" w:color="auto"/>
            <w:left w:val="none" w:sz="0" w:space="0" w:color="auto"/>
            <w:bottom w:val="none" w:sz="0" w:space="0" w:color="auto"/>
            <w:right w:val="none" w:sz="0" w:space="0" w:color="auto"/>
          </w:divBdr>
        </w:div>
        <w:div w:id="1062951233">
          <w:marLeft w:val="360"/>
          <w:marRight w:val="0"/>
          <w:marTop w:val="200"/>
          <w:marBottom w:val="0"/>
          <w:divBdr>
            <w:top w:val="none" w:sz="0" w:space="0" w:color="auto"/>
            <w:left w:val="none" w:sz="0" w:space="0" w:color="auto"/>
            <w:bottom w:val="none" w:sz="0" w:space="0" w:color="auto"/>
            <w:right w:val="none" w:sz="0" w:space="0" w:color="auto"/>
          </w:divBdr>
        </w:div>
        <w:div w:id="515194767">
          <w:marLeft w:val="1080"/>
          <w:marRight w:val="0"/>
          <w:marTop w:val="100"/>
          <w:marBottom w:val="0"/>
          <w:divBdr>
            <w:top w:val="none" w:sz="0" w:space="0" w:color="auto"/>
            <w:left w:val="none" w:sz="0" w:space="0" w:color="auto"/>
            <w:bottom w:val="none" w:sz="0" w:space="0" w:color="auto"/>
            <w:right w:val="none" w:sz="0" w:space="0" w:color="auto"/>
          </w:divBdr>
        </w:div>
      </w:divsChild>
    </w:div>
    <w:div w:id="1735395023">
      <w:bodyDiv w:val="1"/>
      <w:marLeft w:val="0"/>
      <w:marRight w:val="0"/>
      <w:marTop w:val="0"/>
      <w:marBottom w:val="0"/>
      <w:divBdr>
        <w:top w:val="none" w:sz="0" w:space="0" w:color="auto"/>
        <w:left w:val="none" w:sz="0" w:space="0" w:color="auto"/>
        <w:bottom w:val="none" w:sz="0" w:space="0" w:color="auto"/>
        <w:right w:val="none" w:sz="0" w:space="0" w:color="auto"/>
      </w:divBdr>
      <w:divsChild>
        <w:div w:id="201327774">
          <w:marLeft w:val="360"/>
          <w:marRight w:val="0"/>
          <w:marTop w:val="200"/>
          <w:marBottom w:val="0"/>
          <w:divBdr>
            <w:top w:val="none" w:sz="0" w:space="0" w:color="auto"/>
            <w:left w:val="none" w:sz="0" w:space="0" w:color="auto"/>
            <w:bottom w:val="none" w:sz="0" w:space="0" w:color="auto"/>
            <w:right w:val="none" w:sz="0" w:space="0" w:color="auto"/>
          </w:divBdr>
        </w:div>
        <w:div w:id="1211645762">
          <w:marLeft w:val="1080"/>
          <w:marRight w:val="0"/>
          <w:marTop w:val="100"/>
          <w:marBottom w:val="0"/>
          <w:divBdr>
            <w:top w:val="none" w:sz="0" w:space="0" w:color="auto"/>
            <w:left w:val="none" w:sz="0" w:space="0" w:color="auto"/>
            <w:bottom w:val="none" w:sz="0" w:space="0" w:color="auto"/>
            <w:right w:val="none" w:sz="0" w:space="0" w:color="auto"/>
          </w:divBdr>
        </w:div>
        <w:div w:id="543063428">
          <w:marLeft w:val="1080"/>
          <w:marRight w:val="0"/>
          <w:marTop w:val="10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F9874-6894-42F4-83B6-22A89CBD3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5</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16149</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42</cp:revision>
  <cp:lastPrinted>2007-09-06T06:59:00Z</cp:lastPrinted>
  <dcterms:created xsi:type="dcterms:W3CDTF">2019-11-08T02:16:00Z</dcterms:created>
  <dcterms:modified xsi:type="dcterms:W3CDTF">2020-04-10T13:29:00Z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